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0F34A" w14:textId="5BEA0674" w:rsidR="00761B04" w:rsidRDefault="00761B04" w:rsidP="00761B04">
      <w:pPr>
        <w:tabs>
          <w:tab w:val="center" w:pos="4536"/>
          <w:tab w:val="right" w:pos="9072"/>
        </w:tabs>
        <w:spacing w:line="264" w:lineRule="auto"/>
        <w:rPr>
          <w:rFonts w:eastAsia="SimSun"/>
          <w:b/>
          <w:sz w:val="22"/>
          <w:szCs w:val="22"/>
          <w:lang w:eastAsia="zh-CN"/>
        </w:rPr>
      </w:pPr>
      <w:r>
        <w:rPr>
          <w:rFonts w:eastAsia="SimSun"/>
          <w:b/>
          <w:sz w:val="22"/>
          <w:szCs w:val="22"/>
          <w:lang w:eastAsia="zh-CN"/>
        </w:rPr>
        <w:t>3GPP TSG RAN WG1 #122</w:t>
      </w:r>
      <w:r>
        <w:rPr>
          <w:rFonts w:eastAsia="SimSun"/>
          <w:b/>
          <w:sz w:val="22"/>
          <w:szCs w:val="22"/>
          <w:lang w:eastAsia="zh-CN"/>
        </w:rPr>
        <w:tab/>
      </w:r>
      <w:r>
        <w:rPr>
          <w:rFonts w:eastAsia="SimSun"/>
          <w:b/>
          <w:sz w:val="22"/>
          <w:szCs w:val="22"/>
          <w:lang w:eastAsia="zh-CN"/>
        </w:rPr>
        <w:tab/>
      </w:r>
      <w:r w:rsidR="00A5299A" w:rsidRPr="00A5299A">
        <w:rPr>
          <w:rFonts w:eastAsia="SimSun"/>
          <w:b/>
          <w:sz w:val="22"/>
          <w:szCs w:val="22"/>
          <w:lang w:eastAsia="zh-CN"/>
        </w:rPr>
        <w:t>R1-2505723</w:t>
      </w:r>
    </w:p>
    <w:p w14:paraId="79A23CF7" w14:textId="77777777" w:rsidR="00761B04" w:rsidRPr="009F7165" w:rsidRDefault="00761B04" w:rsidP="00761B04">
      <w:pPr>
        <w:tabs>
          <w:tab w:val="center" w:pos="4536"/>
          <w:tab w:val="right" w:pos="9072"/>
        </w:tabs>
        <w:spacing w:line="264" w:lineRule="auto"/>
        <w:rPr>
          <w:rFonts w:eastAsia="SimSun"/>
          <w:b/>
          <w:sz w:val="22"/>
          <w:szCs w:val="22"/>
          <w:lang w:eastAsia="zh-CN"/>
        </w:rPr>
      </w:pPr>
      <w:r w:rsidRPr="009F7165">
        <w:rPr>
          <w:rFonts w:eastAsia="SimSun"/>
          <w:b/>
          <w:sz w:val="22"/>
          <w:szCs w:val="22"/>
          <w:lang w:eastAsia="zh-CN"/>
        </w:rPr>
        <w:t>Bengaluru, India, Aug 25</w:t>
      </w:r>
      <w:r w:rsidRPr="009F7165">
        <w:rPr>
          <w:rFonts w:eastAsia="SimSun"/>
          <w:b/>
          <w:sz w:val="22"/>
          <w:szCs w:val="22"/>
          <w:vertAlign w:val="superscript"/>
          <w:lang w:eastAsia="zh-CN"/>
        </w:rPr>
        <w:t>th</w:t>
      </w:r>
      <w:r>
        <w:rPr>
          <w:rFonts w:eastAsia="SimSun"/>
          <w:b/>
          <w:sz w:val="22"/>
          <w:szCs w:val="22"/>
          <w:lang w:eastAsia="zh-CN"/>
        </w:rPr>
        <w:t xml:space="preserve"> </w:t>
      </w:r>
      <w:r w:rsidRPr="009F7165">
        <w:rPr>
          <w:rFonts w:eastAsia="SimSun"/>
          <w:b/>
          <w:sz w:val="22"/>
          <w:szCs w:val="22"/>
          <w:lang w:eastAsia="zh-CN"/>
        </w:rPr>
        <w:t>– 29</w:t>
      </w:r>
      <w:r w:rsidRPr="009F7165">
        <w:rPr>
          <w:rFonts w:eastAsia="SimSun"/>
          <w:b/>
          <w:sz w:val="22"/>
          <w:szCs w:val="22"/>
          <w:vertAlign w:val="superscript"/>
          <w:lang w:eastAsia="zh-CN"/>
        </w:rPr>
        <w:t>th</w:t>
      </w:r>
      <w:r w:rsidRPr="009F7165">
        <w:rPr>
          <w:rFonts w:eastAsia="SimSun"/>
          <w:b/>
          <w:sz w:val="22"/>
          <w:szCs w:val="22"/>
          <w:lang w:eastAsia="zh-CN"/>
        </w:rPr>
        <w:t>, 2025</w:t>
      </w:r>
    </w:p>
    <w:p w14:paraId="7009199D" w14:textId="77777777" w:rsidR="00CA00A8" w:rsidRPr="00761B04" w:rsidRDefault="00CA00A8">
      <w:pPr>
        <w:tabs>
          <w:tab w:val="left" w:pos="1800"/>
          <w:tab w:val="right" w:pos="9072"/>
        </w:tabs>
        <w:jc w:val="both"/>
        <w:rPr>
          <w:rFonts w:eastAsia="SimSun"/>
          <w:b/>
          <w:szCs w:val="20"/>
          <w:highlight w:val="yellow"/>
          <w:lang w:eastAsia="zh-CN"/>
        </w:rPr>
      </w:pPr>
    </w:p>
    <w:p w14:paraId="28287D85" w14:textId="77777777" w:rsidR="00CA00A8" w:rsidRDefault="00DC4494">
      <w:pPr>
        <w:pStyle w:val="Header"/>
        <w:tabs>
          <w:tab w:val="clear" w:pos="4536"/>
          <w:tab w:val="left" w:pos="1800"/>
        </w:tabs>
        <w:ind w:left="1800" w:hanging="1800"/>
        <w:jc w:val="both"/>
        <w:rPr>
          <w:rFonts w:ascii="Times New Roman" w:eastAsia="SimSun"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SimSun" w:hAnsi="Times New Roman"/>
          <w:szCs w:val="20"/>
          <w:lang w:eastAsia="zh-CN"/>
        </w:rPr>
        <w:t>OPPO</w:t>
      </w:r>
    </w:p>
    <w:p w14:paraId="346416EE" w14:textId="1346839C" w:rsidR="00CA00A8" w:rsidRDefault="00DC4494">
      <w:pPr>
        <w:pStyle w:val="Header"/>
        <w:tabs>
          <w:tab w:val="clear" w:pos="4536"/>
        </w:tabs>
        <w:ind w:left="1636" w:hangingChars="815" w:hanging="1636"/>
        <w:jc w:val="both"/>
        <w:rPr>
          <w:rFonts w:ascii="Times New Roman" w:eastAsia="SimSun" w:hAnsi="Times New Roman"/>
          <w:szCs w:val="20"/>
          <w:lang w:eastAsia="zh-CN"/>
        </w:rPr>
      </w:pPr>
      <w:r>
        <w:rPr>
          <w:rFonts w:ascii="Times New Roman" w:hAnsi="Times New Roman"/>
          <w:szCs w:val="20"/>
        </w:rPr>
        <w:t>Title:</w:t>
      </w:r>
      <w:r>
        <w:rPr>
          <w:rFonts w:ascii="Times New Roman" w:hAnsi="Times New Roman"/>
          <w:szCs w:val="20"/>
        </w:rPr>
        <w:tab/>
        <w:t xml:space="preserve">  </w:t>
      </w:r>
      <w:r w:rsidR="00A40E9E" w:rsidRPr="00A40E9E">
        <w:rPr>
          <w:rFonts w:ascii="Times New Roman" w:hAnsi="Times New Roman"/>
          <w:szCs w:val="20"/>
        </w:rPr>
        <w:t>Disc</w:t>
      </w:r>
      <w:r w:rsidR="009660A9">
        <w:rPr>
          <w:rFonts w:ascii="Times New Roman" w:hAnsi="Times New Roman"/>
          <w:szCs w:val="20"/>
        </w:rPr>
        <w:t xml:space="preserve">ussion on UE feature for </w:t>
      </w:r>
      <w:r w:rsidR="004366A2">
        <w:rPr>
          <w:rFonts w:ascii="Times New Roman" w:hAnsi="Times New Roman"/>
          <w:szCs w:val="20"/>
        </w:rPr>
        <w:t xml:space="preserve">Rel-19 </w:t>
      </w:r>
      <w:bookmarkStart w:id="0" w:name="_GoBack"/>
      <w:bookmarkEnd w:id="0"/>
      <w:r w:rsidR="009660A9">
        <w:rPr>
          <w:rFonts w:ascii="Times New Roman" w:hAnsi="Times New Roman"/>
          <w:szCs w:val="20"/>
        </w:rPr>
        <w:t>XR</w:t>
      </w:r>
    </w:p>
    <w:p w14:paraId="7ED08A77" w14:textId="72753EDC" w:rsidR="00CA00A8" w:rsidRDefault="00DC4494">
      <w:pPr>
        <w:pStyle w:val="Header"/>
        <w:tabs>
          <w:tab w:val="left" w:pos="1800"/>
        </w:tabs>
        <w:jc w:val="both"/>
        <w:rPr>
          <w:rFonts w:ascii="Times New Roman" w:eastAsia="SimSun" w:hAnsi="Times New Roman"/>
          <w:szCs w:val="20"/>
          <w:lang w:eastAsia="zh-CN"/>
        </w:rPr>
      </w:pPr>
      <w:r>
        <w:rPr>
          <w:rFonts w:ascii="Times New Roman" w:hAnsi="Times New Roman"/>
          <w:szCs w:val="20"/>
        </w:rPr>
        <w:t>Agenda Item:</w:t>
      </w:r>
      <w:r>
        <w:rPr>
          <w:rFonts w:ascii="Times New Roman" w:hAnsi="Times New Roman"/>
          <w:szCs w:val="20"/>
        </w:rPr>
        <w:tab/>
      </w:r>
      <w:r w:rsidR="004F7FFC">
        <w:rPr>
          <w:rFonts w:ascii="Times New Roman" w:hAnsi="Times New Roman"/>
          <w:szCs w:val="20"/>
        </w:rPr>
        <w:t>9</w:t>
      </w:r>
      <w:r w:rsidR="00FC75FB">
        <w:rPr>
          <w:rFonts w:ascii="Times New Roman" w:eastAsia="SimSun" w:hAnsi="Times New Roman"/>
          <w:szCs w:val="20"/>
          <w:lang w:eastAsia="zh-CN"/>
        </w:rPr>
        <w:t>.</w:t>
      </w:r>
      <w:r w:rsidR="00E00477">
        <w:rPr>
          <w:rFonts w:ascii="Times New Roman" w:eastAsia="SimSun" w:hAnsi="Times New Roman"/>
          <w:szCs w:val="20"/>
          <w:lang w:eastAsia="zh-CN"/>
        </w:rPr>
        <w:t>7</w:t>
      </w:r>
    </w:p>
    <w:p w14:paraId="215CE78D" w14:textId="77777777" w:rsidR="00CA00A8" w:rsidRDefault="00DC4494">
      <w:pPr>
        <w:pStyle w:val="Header"/>
        <w:tabs>
          <w:tab w:val="left" w:pos="1800"/>
        </w:tabs>
        <w:jc w:val="both"/>
        <w:rPr>
          <w:rFonts w:ascii="Times New Roman" w:eastAsia="SimSun" w:hAnsi="Times New Roman"/>
          <w:szCs w:val="20"/>
          <w:lang w:eastAsia="zh-CN"/>
        </w:rPr>
      </w:pPr>
      <w:r>
        <w:rPr>
          <w:rFonts w:ascii="Times New Roman" w:hAnsi="Times New Roman"/>
          <w:szCs w:val="20"/>
        </w:rPr>
        <w:t>Document for:</w:t>
      </w:r>
      <w:r>
        <w:rPr>
          <w:rFonts w:ascii="Times New Roman" w:hAnsi="Times New Roman"/>
          <w:szCs w:val="20"/>
        </w:rPr>
        <w:tab/>
        <w:t>Discussio</w:t>
      </w:r>
      <w:r>
        <w:rPr>
          <w:rFonts w:ascii="Times New Roman" w:eastAsia="SimSun" w:hAnsi="Times New Roman"/>
          <w:szCs w:val="20"/>
          <w:lang w:eastAsia="zh-CN"/>
        </w:rPr>
        <w:t>n and Decision</w:t>
      </w:r>
    </w:p>
    <w:p w14:paraId="042BCA7E" w14:textId="77777777" w:rsidR="00CA00A8" w:rsidRDefault="00CA00A8">
      <w:pPr>
        <w:pBdr>
          <w:bottom w:val="single" w:sz="4" w:space="1" w:color="auto"/>
        </w:pBdr>
        <w:tabs>
          <w:tab w:val="left" w:pos="2552"/>
        </w:tabs>
        <w:rPr>
          <w:rFonts w:eastAsia="SimSun"/>
          <w:szCs w:val="20"/>
          <w:lang w:eastAsia="zh-CN"/>
        </w:rPr>
      </w:pPr>
      <w:bookmarkStart w:id="1" w:name="Source"/>
      <w:bookmarkStart w:id="2" w:name="DocumentFor"/>
      <w:bookmarkEnd w:id="1"/>
      <w:bookmarkEnd w:id="2"/>
    </w:p>
    <w:p w14:paraId="1F03F514" w14:textId="77777777"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Introduction</w:t>
      </w:r>
    </w:p>
    <w:p w14:paraId="4A1961E6" w14:textId="736A32DF" w:rsidR="00A2430F" w:rsidRDefault="00A2430F" w:rsidP="00DC4494">
      <w:pPr>
        <w:spacing w:beforeLines="50" w:before="120" w:afterLines="50" w:after="120"/>
        <w:jc w:val="both"/>
        <w:rPr>
          <w:rStyle w:val="apple-converted-space"/>
          <w:rFonts w:eastAsiaTheme="minorEastAsia"/>
          <w:lang w:eastAsia="zh-CN"/>
        </w:rPr>
      </w:pPr>
      <w:r>
        <w:rPr>
          <w:rStyle w:val="apple-converted-space"/>
          <w:rFonts w:eastAsiaTheme="minorEastAsia"/>
          <w:lang w:eastAsia="zh-CN"/>
        </w:rPr>
        <w:t xml:space="preserve">RAN1 </w:t>
      </w:r>
      <w:r w:rsidR="00DF1731">
        <w:rPr>
          <w:rStyle w:val="apple-converted-space"/>
          <w:rFonts w:eastAsiaTheme="minorEastAsia"/>
          <w:lang w:eastAsia="zh-CN"/>
        </w:rPr>
        <w:t>#121</w:t>
      </w:r>
      <w:r>
        <w:rPr>
          <w:rStyle w:val="apple-converted-space"/>
          <w:rFonts w:eastAsiaTheme="minorEastAsia"/>
          <w:lang w:eastAsia="zh-CN"/>
        </w:rPr>
        <w:t xml:space="preserve"> reached the following agreements for </w:t>
      </w:r>
      <w:r w:rsidR="00DD1174">
        <w:rPr>
          <w:rStyle w:val="apple-converted-space"/>
          <w:rFonts w:eastAsiaTheme="minorEastAsia"/>
          <w:lang w:eastAsia="zh-CN"/>
        </w:rPr>
        <w:t>R</w:t>
      </w:r>
      <w:r>
        <w:rPr>
          <w:rStyle w:val="apple-converted-space"/>
          <w:rFonts w:eastAsiaTheme="minorEastAsia"/>
          <w:lang w:eastAsia="zh-CN"/>
        </w:rPr>
        <w:t>el-</w:t>
      </w:r>
      <w:r w:rsidR="00DD1174">
        <w:rPr>
          <w:rStyle w:val="apple-converted-space"/>
          <w:rFonts w:eastAsiaTheme="minorEastAsia"/>
          <w:lang w:eastAsia="zh-CN"/>
        </w:rPr>
        <w:t xml:space="preserve">19 </w:t>
      </w:r>
      <w:r>
        <w:rPr>
          <w:rStyle w:val="apple-converted-space"/>
          <w:rFonts w:eastAsiaTheme="minorEastAsia"/>
          <w:lang w:eastAsia="zh-CN"/>
        </w:rPr>
        <w:t xml:space="preserve">XR UE feature. </w:t>
      </w:r>
    </w:p>
    <w:p w14:paraId="3EBB36D2" w14:textId="77777777" w:rsidR="0089525A" w:rsidRDefault="0089525A" w:rsidP="0089525A">
      <w:pPr>
        <w:rPr>
          <w:rFonts w:ascii="Times" w:eastAsia="游明朝" w:hAnsi="Times"/>
          <w:b/>
          <w:bCs/>
          <w:lang w:eastAsia="ja-JP"/>
        </w:rPr>
      </w:pPr>
      <w:r>
        <w:rPr>
          <w:rFonts w:ascii="Times" w:eastAsia="游明朝" w:hAnsi="Times" w:hint="eastAsia"/>
          <w:b/>
          <w:bCs/>
          <w:highlight w:val="green"/>
          <w:lang w:eastAsia="ja-JP"/>
        </w:rPr>
        <w:t>Agreement</w:t>
      </w:r>
      <w:r w:rsidRPr="00ED443F">
        <w:rPr>
          <w:rFonts w:ascii="Times" w:eastAsia="游明朝" w:hAnsi="Times"/>
          <w:b/>
          <w:bCs/>
          <w:highlight w:val="green"/>
          <w:lang w:eastAsia="ja-JP"/>
        </w:rPr>
        <w:t>:</w:t>
      </w:r>
    </w:p>
    <w:p w14:paraId="2F32F1ED" w14:textId="77777777" w:rsidR="0089525A" w:rsidRDefault="0089525A" w:rsidP="0089525A">
      <w:pPr>
        <w:rPr>
          <w:rFonts w:ascii="Times" w:eastAsia="游明朝" w:hAnsi="Times"/>
          <w:lang w:eastAsia="ja-JP"/>
        </w:rPr>
      </w:pPr>
      <w:r>
        <w:rPr>
          <w:rFonts w:ascii="Times" w:eastAsia="游明朝" w:hAnsi="Times" w:hint="eastAsia"/>
          <w:lang w:eastAsia="ja-JP"/>
        </w:rPr>
        <w:t xml:space="preserve">Update Component 1 of FG 64-1 as </w:t>
      </w:r>
      <w:r>
        <w:rPr>
          <w:rFonts w:ascii="Times" w:eastAsia="游明朝" w:hAnsi="Times" w:hint="eastAsia"/>
          <w:color w:val="FF0000"/>
          <w:lang w:eastAsia="ja-JP"/>
        </w:rPr>
        <w:t>follows</w:t>
      </w:r>
      <w:r>
        <w:rPr>
          <w:rFonts w:ascii="Times" w:eastAsia="游明朝" w:hAnsi="Times" w:hint="eastAsia"/>
          <w:lang w:eastAsia="ja-JP"/>
        </w:rPr>
        <w:t xml:space="preserve"> (i.e., confirm </w:t>
      </w:r>
      <w:r>
        <w:rPr>
          <w:rFonts w:ascii="Times" w:eastAsia="游明朝" w:hAnsi="Times"/>
          <w:lang w:eastAsia="ja-JP"/>
        </w:rPr>
        <w:t>“</w:t>
      </w:r>
      <w:r>
        <w:rPr>
          <w:rFonts w:ascii="Times" w:eastAsia="游明朝" w:hAnsi="Times" w:hint="eastAsia"/>
          <w:lang w:eastAsia="ja-JP"/>
        </w:rPr>
        <w:t>is enabled</w:t>
      </w:r>
      <w:r>
        <w:rPr>
          <w:rFonts w:ascii="Times" w:eastAsia="游明朝" w:hAnsi="Times"/>
          <w:lang w:eastAsia="ja-JP"/>
        </w:rPr>
        <w:t>”</w:t>
      </w:r>
      <w:r>
        <w:rPr>
          <w:rFonts w:ascii="Times" w:eastAsia="游明朝" w:hAnsi="Times" w:hint="eastAsia"/>
          <w:lang w:eastAsia="ja-JP"/>
        </w:rPr>
        <w:t xml:space="preserve">): </w:t>
      </w:r>
    </w:p>
    <w:p w14:paraId="5077F08E" w14:textId="77777777" w:rsidR="0089525A" w:rsidRDefault="0089525A" w:rsidP="0089525A">
      <w:pPr>
        <w:numPr>
          <w:ilvl w:val="0"/>
          <w:numId w:val="41"/>
        </w:numPr>
        <w:rPr>
          <w:rFonts w:ascii="Times" w:eastAsia="游明朝" w:hAnsi="Times"/>
          <w:lang w:eastAsia="ja-JP"/>
        </w:rPr>
      </w:pPr>
      <w:r>
        <w:rPr>
          <w:rFonts w:ascii="Times" w:eastAsia="游明朝" w:hAnsi="Times"/>
          <w:lang w:eastAsia="ja-JP"/>
        </w:rPr>
        <w:t>“</w:t>
      </w:r>
      <w:r>
        <w:rPr>
          <w:rFonts w:ascii="Times" w:eastAsia="游明朝" w:hAnsi="Times" w:hint="eastAsia"/>
          <w:lang w:eastAsia="ja-JP"/>
        </w:rPr>
        <w:t xml:space="preserve">1. </w:t>
      </w:r>
      <w:r>
        <w:rPr>
          <w:rFonts w:ascii="Times" w:eastAsia="游明朝" w:hAnsi="Times"/>
          <w:lang w:eastAsia="ja-JP"/>
        </w:rPr>
        <w:t xml:space="preserve">Reception/transmission during measurement gaps/scheduling restrictions </w:t>
      </w:r>
      <w:r>
        <w:rPr>
          <w:rFonts w:ascii="Times" w:eastAsia="游明朝" w:hAnsi="Times"/>
          <w:color w:val="FF0000"/>
          <w:lang w:eastAsia="ja-JP"/>
        </w:rPr>
        <w:t xml:space="preserve">is enabled </w:t>
      </w:r>
      <w:r>
        <w:rPr>
          <w:rFonts w:ascii="Times" w:eastAsia="游明朝" w:hAnsi="Times"/>
          <w:strike/>
          <w:color w:val="FF0000"/>
          <w:lang w:eastAsia="ja-JP"/>
        </w:rPr>
        <w:t>fully cancelled</w:t>
      </w:r>
      <w:r>
        <w:rPr>
          <w:rFonts w:ascii="Times" w:eastAsia="游明朝" w:hAnsi="Times"/>
          <w:lang w:eastAsia="ja-JP"/>
        </w:rPr>
        <w:t xml:space="preserve"> based on explicit indication by DCI”</w:t>
      </w:r>
    </w:p>
    <w:p w14:paraId="24546129" w14:textId="77777777" w:rsidR="0089525A" w:rsidRDefault="0089525A" w:rsidP="0089525A">
      <w:pPr>
        <w:rPr>
          <w:rFonts w:ascii="Times" w:eastAsia="游明朝" w:hAnsi="Times"/>
          <w:lang w:eastAsia="ja-JP"/>
        </w:rPr>
      </w:pPr>
    </w:p>
    <w:p w14:paraId="5420391C" w14:textId="77777777" w:rsidR="0089525A" w:rsidRDefault="0089525A" w:rsidP="0089525A">
      <w:pPr>
        <w:rPr>
          <w:rFonts w:ascii="Times" w:eastAsia="游明朝" w:hAnsi="Times"/>
          <w:b/>
          <w:bCs/>
          <w:lang w:eastAsia="ja-JP"/>
        </w:rPr>
      </w:pPr>
      <w:r>
        <w:rPr>
          <w:rFonts w:ascii="Times" w:eastAsia="游明朝" w:hAnsi="Times" w:hint="eastAsia"/>
          <w:b/>
          <w:bCs/>
          <w:highlight w:val="green"/>
          <w:lang w:eastAsia="ja-JP"/>
        </w:rPr>
        <w:t>Agreement</w:t>
      </w:r>
      <w:r w:rsidRPr="00ED443F">
        <w:rPr>
          <w:rFonts w:ascii="Times" w:eastAsia="游明朝" w:hAnsi="Times"/>
          <w:b/>
          <w:bCs/>
          <w:highlight w:val="green"/>
          <w:lang w:eastAsia="ja-JP"/>
        </w:rPr>
        <w:t>:</w:t>
      </w:r>
    </w:p>
    <w:p w14:paraId="733BD17E" w14:textId="77777777" w:rsidR="0089525A" w:rsidRDefault="0089525A" w:rsidP="0089525A">
      <w:pPr>
        <w:rPr>
          <w:rFonts w:ascii="Times" w:eastAsia="游明朝" w:hAnsi="Times"/>
          <w:lang w:val="en-GB" w:eastAsia="ja-JP"/>
        </w:rPr>
      </w:pPr>
      <w:r>
        <w:rPr>
          <w:rFonts w:ascii="Times" w:eastAsia="游明朝" w:hAnsi="Times" w:hint="eastAsia"/>
          <w:lang w:val="en-GB" w:eastAsia="ja-JP"/>
        </w:rPr>
        <w:t xml:space="preserve">On whether to update Option 2 text in Component 3 of FG 64-1, support Alt-1 as follows: </w:t>
      </w:r>
    </w:p>
    <w:p w14:paraId="58E0C54F" w14:textId="77777777" w:rsidR="0089525A" w:rsidRDefault="0089525A" w:rsidP="0089525A">
      <w:pPr>
        <w:numPr>
          <w:ilvl w:val="0"/>
          <w:numId w:val="41"/>
        </w:numPr>
        <w:rPr>
          <w:rFonts w:ascii="Times" w:eastAsia="游明朝" w:hAnsi="Times"/>
          <w:lang w:val="en-GB" w:eastAsia="ja-JP"/>
        </w:rPr>
      </w:pPr>
      <w:r>
        <w:rPr>
          <w:rFonts w:ascii="Times" w:eastAsia="游明朝" w:hAnsi="Times" w:hint="eastAsia"/>
          <w:lang w:val="en-GB" w:eastAsia="ja-JP"/>
        </w:rPr>
        <w:t xml:space="preserve">Alt-1: Confirm </w:t>
      </w:r>
      <w:r>
        <w:rPr>
          <w:rFonts w:ascii="Times" w:eastAsia="游明朝" w:hAnsi="Times"/>
          <w:lang w:val="en-GB" w:eastAsia="ja-JP"/>
        </w:rPr>
        <w:t>“</w:t>
      </w:r>
      <w:r>
        <w:rPr>
          <w:rFonts w:ascii="Times" w:eastAsia="游明朝" w:hAnsi="Times" w:hint="eastAsia"/>
          <w:lang w:val="en-GB" w:eastAsia="ja-JP"/>
        </w:rPr>
        <w:t>of Rel-18</w:t>
      </w:r>
      <w:r>
        <w:rPr>
          <w:rFonts w:ascii="Times" w:eastAsia="游明朝" w:hAnsi="Times"/>
          <w:lang w:val="en-GB" w:eastAsia="ja-JP"/>
        </w:rPr>
        <w:t>”</w:t>
      </w:r>
      <w:r>
        <w:rPr>
          <w:rFonts w:ascii="Times" w:eastAsia="游明朝" w:hAnsi="Times" w:hint="eastAsia"/>
          <w:lang w:val="en-GB" w:eastAsia="ja-JP"/>
        </w:rPr>
        <w:t xml:space="preserve">, i.e., the </w:t>
      </w:r>
      <w:r>
        <w:rPr>
          <w:rFonts w:ascii="Times" w:eastAsia="游明朝" w:hAnsi="Times" w:hint="eastAsia"/>
          <w:color w:val="FF0000"/>
          <w:lang w:val="en-GB" w:eastAsia="ja-JP"/>
        </w:rPr>
        <w:t>following</w:t>
      </w:r>
      <w:r>
        <w:rPr>
          <w:rFonts w:ascii="Times" w:eastAsia="游明朝" w:hAnsi="Times" w:hint="eastAsia"/>
          <w:lang w:val="en-GB" w:eastAsia="ja-JP"/>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2"/>
      </w:tblGrid>
      <w:tr w:rsidR="0089525A" w14:paraId="1EEFF89B" w14:textId="77777777" w:rsidTr="001C0577">
        <w:tc>
          <w:tcPr>
            <w:tcW w:w="9839" w:type="dxa"/>
            <w:shd w:val="clear" w:color="auto" w:fill="auto"/>
          </w:tcPr>
          <w:p w14:paraId="41FE4F53" w14:textId="77777777" w:rsidR="0089525A" w:rsidRDefault="0089525A" w:rsidP="001C0577">
            <w:pPr>
              <w:keepNext/>
              <w:keepLines/>
              <w:rPr>
                <w:rFonts w:eastAsia="MS Mincho" w:cs="Arial"/>
                <w:color w:val="000000"/>
                <w:sz w:val="18"/>
                <w:szCs w:val="18"/>
              </w:rPr>
            </w:pPr>
            <w:r>
              <w:rPr>
                <w:rFonts w:eastAsia="MS Mincho" w:cs="Arial" w:hint="eastAsia"/>
                <w:color w:val="000000"/>
                <w:sz w:val="18"/>
                <w:szCs w:val="18"/>
              </w:rPr>
              <w:t>3.</w:t>
            </w:r>
            <w:r>
              <w:rPr>
                <w:rFonts w:eastAsia="MS Mincho" w:cs="Arial"/>
                <w:color w:val="000000"/>
                <w:sz w:val="18"/>
                <w:szCs w:val="18"/>
              </w:rPr>
              <w:t xml:space="preserve"> UE behaviour for indication field value of “0”</w:t>
            </w:r>
          </w:p>
          <w:p w14:paraId="54360502" w14:textId="77777777" w:rsidR="0089525A" w:rsidRDefault="0089525A" w:rsidP="001C0577">
            <w:pPr>
              <w:keepNext/>
              <w:keepLines/>
              <w:rPr>
                <w:rFonts w:eastAsia="MS Mincho" w:cs="Arial"/>
                <w:color w:val="000000"/>
                <w:sz w:val="18"/>
                <w:szCs w:val="18"/>
              </w:rPr>
            </w:pPr>
            <w:r>
              <w:rPr>
                <w:rFonts w:eastAsia="MS Mincho" w:cs="Arial" w:hint="eastAsia"/>
                <w:color w:val="000000"/>
                <w:sz w:val="18"/>
                <w:szCs w:val="18"/>
              </w:rPr>
              <w:t xml:space="preserve">- </w:t>
            </w:r>
            <w:r>
              <w:rPr>
                <w:rFonts w:eastAsia="MS Mincho" w:cs="Arial"/>
                <w:color w:val="000000"/>
                <w:sz w:val="18"/>
                <w:szCs w:val="18"/>
              </w:rPr>
              <w:t>Option 1: For explicit indication by DCI, bit value equal to “0” means UE ignores the indication of this field in the DCI.</w:t>
            </w:r>
          </w:p>
          <w:p w14:paraId="376B001C" w14:textId="77777777" w:rsidR="0089525A" w:rsidRDefault="0089525A" w:rsidP="001C0577">
            <w:pPr>
              <w:rPr>
                <w:rFonts w:ascii="Times" w:eastAsia="游明朝" w:hAnsi="Times"/>
                <w:lang w:val="en-GB" w:eastAsia="ja-JP"/>
              </w:rPr>
            </w:pPr>
            <w:r>
              <w:rPr>
                <w:rFonts w:eastAsia="MS Mincho" w:cs="Arial" w:hint="eastAsia"/>
                <w:color w:val="000000"/>
                <w:sz w:val="18"/>
                <w:szCs w:val="18"/>
              </w:rPr>
              <w:t xml:space="preserve">- </w:t>
            </w:r>
            <w:r>
              <w:rPr>
                <w:rFonts w:eastAsia="MS Mincho" w:cs="Arial"/>
                <w:color w:val="000000"/>
                <w:sz w:val="18"/>
                <w:szCs w:val="18"/>
              </w:rPr>
              <w:t xml:space="preserve">Option 2: For explicit indication by DCI, bit value equal to “0” means UE behaviour for the corresponding gap/restriction occasion is as </w:t>
            </w:r>
            <w:r>
              <w:rPr>
                <w:rFonts w:eastAsia="MS Mincho" w:cs="Arial" w:hint="eastAsia"/>
                <w:color w:val="FF0000"/>
                <w:sz w:val="18"/>
                <w:szCs w:val="18"/>
              </w:rPr>
              <w:t xml:space="preserve">of Rel-18 </w:t>
            </w:r>
            <w:r>
              <w:rPr>
                <w:rFonts w:eastAsia="MS Mincho" w:cs="Arial"/>
                <w:strike/>
                <w:color w:val="FF0000"/>
                <w:sz w:val="18"/>
                <w:szCs w:val="18"/>
              </w:rPr>
              <w:t>per legacy</w:t>
            </w:r>
            <w:r>
              <w:rPr>
                <w:rFonts w:eastAsia="MS Mincho" w:cs="Arial"/>
                <w:color w:val="000000"/>
                <w:sz w:val="18"/>
                <w:szCs w:val="18"/>
              </w:rPr>
              <w:t xml:space="preserve"> behaviour.</w:t>
            </w:r>
          </w:p>
        </w:tc>
      </w:tr>
    </w:tbl>
    <w:p w14:paraId="77212241" w14:textId="77777777" w:rsidR="0089525A" w:rsidRDefault="0089525A" w:rsidP="0089525A">
      <w:pPr>
        <w:numPr>
          <w:ilvl w:val="0"/>
          <w:numId w:val="41"/>
        </w:numPr>
        <w:rPr>
          <w:rFonts w:ascii="Times" w:eastAsia="游明朝" w:hAnsi="Times"/>
          <w:lang w:val="en-GB" w:eastAsia="ja-JP"/>
        </w:rPr>
      </w:pPr>
      <w:r>
        <w:rPr>
          <w:rFonts w:ascii="Times" w:eastAsia="游明朝" w:hAnsi="Times" w:hint="eastAsia"/>
          <w:lang w:val="en-GB" w:eastAsia="ja-JP"/>
        </w:rPr>
        <w:t xml:space="preserve">Alt-2: Revise such that </w:t>
      </w:r>
      <w:r>
        <w:rPr>
          <w:rFonts w:ascii="Times" w:eastAsia="游明朝" w:hAnsi="Times"/>
          <w:lang w:val="en-GB" w:eastAsia="ja-JP"/>
        </w:rPr>
        <w:t>“Option 2: For explicit indication by DCI, bit value equal to “0” of the XYZ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[TS 38.133].”</w:t>
      </w:r>
    </w:p>
    <w:p w14:paraId="4D2C108C" w14:textId="77777777" w:rsidR="0089525A" w:rsidRDefault="0089525A" w:rsidP="0089525A">
      <w:pPr>
        <w:rPr>
          <w:rFonts w:ascii="Times" w:eastAsia="游明朝" w:hAnsi="Times"/>
          <w:lang w:eastAsia="ja-JP"/>
        </w:rPr>
      </w:pPr>
    </w:p>
    <w:p w14:paraId="2E83AB4B" w14:textId="77777777" w:rsidR="0089525A" w:rsidRDefault="0089525A" w:rsidP="0089525A">
      <w:pPr>
        <w:rPr>
          <w:rFonts w:ascii="Times" w:eastAsia="游明朝" w:hAnsi="Times"/>
          <w:b/>
          <w:bCs/>
          <w:lang w:eastAsia="ja-JP"/>
        </w:rPr>
      </w:pPr>
      <w:r>
        <w:rPr>
          <w:rFonts w:ascii="Times" w:eastAsia="游明朝" w:hAnsi="Times" w:hint="eastAsia"/>
          <w:b/>
          <w:bCs/>
          <w:highlight w:val="green"/>
          <w:lang w:eastAsia="ja-JP"/>
        </w:rPr>
        <w:t>Agreement</w:t>
      </w:r>
      <w:r w:rsidRPr="00ED443F">
        <w:rPr>
          <w:rFonts w:ascii="Times" w:eastAsia="游明朝" w:hAnsi="Times"/>
          <w:b/>
          <w:bCs/>
          <w:highlight w:val="green"/>
          <w:lang w:eastAsia="ja-JP"/>
        </w:rPr>
        <w:t>:</w:t>
      </w:r>
    </w:p>
    <w:p w14:paraId="0C4F2D52" w14:textId="77777777" w:rsidR="0089525A" w:rsidRDefault="0089525A" w:rsidP="0089525A">
      <w:pPr>
        <w:rPr>
          <w:rFonts w:ascii="Times" w:eastAsia="游明朝" w:hAnsi="Times"/>
          <w:lang w:eastAsia="ja-JP"/>
        </w:rPr>
      </w:pPr>
      <w:r>
        <w:rPr>
          <w:rFonts w:ascii="Times" w:eastAsia="游明朝" w:hAnsi="Times"/>
          <w:lang w:eastAsia="ja-JP"/>
        </w:rPr>
        <w:t>F</w:t>
      </w:r>
      <w:r>
        <w:rPr>
          <w:rFonts w:ascii="Times" w:eastAsia="游明朝" w:hAnsi="Times" w:hint="eastAsia"/>
          <w:lang w:eastAsia="ja-JP"/>
        </w:rPr>
        <w:t>or FG 64-1</w:t>
      </w:r>
    </w:p>
    <w:p w14:paraId="548A6ACB" w14:textId="77777777" w:rsidR="0089525A" w:rsidRPr="00B01CBD" w:rsidRDefault="0089525A" w:rsidP="0089525A">
      <w:pPr>
        <w:numPr>
          <w:ilvl w:val="0"/>
          <w:numId w:val="41"/>
        </w:numPr>
        <w:rPr>
          <w:rFonts w:ascii="Times" w:eastAsia="游明朝" w:hAnsi="Times"/>
          <w:lang w:eastAsia="ja-JP"/>
        </w:rPr>
      </w:pPr>
      <w:r>
        <w:rPr>
          <w:rFonts w:ascii="Times" w:eastAsia="游明朝" w:hAnsi="Times" w:hint="eastAsia"/>
          <w:lang w:eastAsia="ja-JP"/>
        </w:rPr>
        <w:t xml:space="preserve">Put in Note column: </w:t>
      </w:r>
      <w:r>
        <w:rPr>
          <w:rFonts w:ascii="Times" w:eastAsia="游明朝" w:hAnsi="Times"/>
          <w:lang w:eastAsia="ja-JP"/>
        </w:rPr>
        <w:t>“</w:t>
      </w:r>
      <w:r>
        <w:rPr>
          <w:rFonts w:ascii="Times" w:eastAsia="游明朝" w:hAnsi="Times" w:hint="eastAsia"/>
          <w:lang w:eastAsia="ja-JP"/>
        </w:rPr>
        <w:t>Note: The behavior described in Component 1 is supported in per-UE basis (i.e., supported in any band(s) that the UE supports) with FR1/FR2 differentiation</w:t>
      </w:r>
      <w:r>
        <w:rPr>
          <w:rFonts w:ascii="Times" w:eastAsia="游明朝" w:hAnsi="Times"/>
          <w:lang w:eastAsia="ja-JP"/>
        </w:rPr>
        <w:t>”</w:t>
      </w:r>
    </w:p>
    <w:p w14:paraId="5D2FDCF0" w14:textId="77777777" w:rsidR="0089525A" w:rsidRDefault="0089525A" w:rsidP="0089525A">
      <w:pPr>
        <w:numPr>
          <w:ilvl w:val="0"/>
          <w:numId w:val="41"/>
        </w:numPr>
        <w:rPr>
          <w:rFonts w:ascii="Times" w:eastAsia="游明朝" w:hAnsi="Times"/>
          <w:lang w:eastAsia="ja-JP"/>
        </w:rPr>
      </w:pPr>
      <w:r>
        <w:rPr>
          <w:rFonts w:ascii="Times" w:eastAsia="游明朝" w:hAnsi="Times" w:hint="eastAsia"/>
          <w:lang w:eastAsia="ja-JP"/>
        </w:rPr>
        <w:t>Type: Per UE</w:t>
      </w:r>
    </w:p>
    <w:p w14:paraId="103BD24F" w14:textId="77777777" w:rsidR="0089525A" w:rsidRDefault="0089525A" w:rsidP="0089525A">
      <w:pPr>
        <w:numPr>
          <w:ilvl w:val="0"/>
          <w:numId w:val="41"/>
        </w:numPr>
        <w:rPr>
          <w:rFonts w:ascii="Times" w:eastAsia="游明朝" w:hAnsi="Times"/>
          <w:lang w:eastAsia="ja-JP"/>
        </w:rPr>
      </w:pPr>
      <w:r>
        <w:rPr>
          <w:rFonts w:ascii="Times" w:eastAsia="游明朝" w:hAnsi="Times" w:hint="eastAsia"/>
          <w:lang w:eastAsia="ja-JP"/>
        </w:rPr>
        <w:t xml:space="preserve">FR1/FR2 diff: </w:t>
      </w:r>
      <w:r>
        <w:rPr>
          <w:rFonts w:ascii="Times" w:eastAsia="游明朝" w:hAnsi="Times"/>
          <w:lang w:eastAsia="ja-JP"/>
        </w:rPr>
        <w:t>‘</w:t>
      </w:r>
      <w:r>
        <w:rPr>
          <w:rFonts w:ascii="Times" w:eastAsia="游明朝" w:hAnsi="Times" w:hint="eastAsia"/>
          <w:lang w:eastAsia="ja-JP"/>
        </w:rPr>
        <w:t>yes</w:t>
      </w:r>
      <w:r>
        <w:rPr>
          <w:rFonts w:ascii="Times" w:eastAsia="游明朝" w:hAnsi="Times"/>
          <w:lang w:eastAsia="ja-JP"/>
        </w:rPr>
        <w:t>’</w:t>
      </w:r>
    </w:p>
    <w:p w14:paraId="61FFE27C" w14:textId="77777777" w:rsidR="0089525A" w:rsidRDefault="0089525A" w:rsidP="0089525A">
      <w:pPr>
        <w:numPr>
          <w:ilvl w:val="0"/>
          <w:numId w:val="41"/>
        </w:numPr>
        <w:rPr>
          <w:rFonts w:ascii="Times" w:eastAsia="游明朝" w:hAnsi="Times"/>
          <w:lang w:eastAsia="ja-JP"/>
        </w:rPr>
      </w:pPr>
      <w:r>
        <w:rPr>
          <w:rFonts w:ascii="Times" w:eastAsia="游明朝" w:hAnsi="Times" w:hint="eastAsia"/>
          <w:lang w:eastAsia="ja-JP"/>
        </w:rPr>
        <w:t>Revise component 2 as follows</w:t>
      </w:r>
    </w:p>
    <w:p w14:paraId="30A09B52" w14:textId="77777777" w:rsidR="0089525A" w:rsidRDefault="0089525A" w:rsidP="0089525A">
      <w:pPr>
        <w:numPr>
          <w:ilvl w:val="1"/>
          <w:numId w:val="41"/>
        </w:numPr>
        <w:rPr>
          <w:rFonts w:ascii="Times" w:eastAsia="游明朝" w:hAnsi="Times"/>
          <w:lang w:eastAsia="ja-JP"/>
        </w:rPr>
      </w:pPr>
      <w:r w:rsidRPr="00B01CBD">
        <w:rPr>
          <w:rFonts w:eastAsia="MS Mincho" w:cs="Arial"/>
          <w:color w:val="000000"/>
          <w:sz w:val="18"/>
          <w:szCs w:val="18"/>
          <w:lang w:val="en-GB" w:eastAsia="ja-JP"/>
        </w:rPr>
        <w:t>2.</w:t>
      </w:r>
      <w:r w:rsidRPr="00B01CBD">
        <w:rPr>
          <w:rFonts w:eastAsia="MS Mincho" w:cs="Arial"/>
          <w:color w:val="FF0000"/>
          <w:sz w:val="18"/>
          <w:szCs w:val="18"/>
          <w:lang w:val="en-GB" w:eastAsia="ja-JP"/>
        </w:rPr>
        <w:t xml:space="preserve"> </w:t>
      </w:r>
      <w:r w:rsidRPr="00655CB5">
        <w:rPr>
          <w:rFonts w:eastAsia="MS Mincho" w:cs="Arial" w:hint="eastAsia"/>
          <w:color w:val="FF0000"/>
          <w:sz w:val="18"/>
          <w:szCs w:val="18"/>
          <w:lang w:val="en-GB" w:eastAsia="ja-JP"/>
        </w:rPr>
        <w:t xml:space="preserve">Supported DCI formats </w:t>
      </w:r>
      <w:r w:rsidRPr="00B01CBD">
        <w:rPr>
          <w:rFonts w:eastAsia="MS Mincho" w:cs="Arial"/>
          <w:strike/>
          <w:color w:val="FF0000"/>
          <w:sz w:val="18"/>
          <w:szCs w:val="18"/>
          <w:lang w:val="en-GB" w:eastAsia="ja-JP"/>
        </w:rPr>
        <w:t>DCI format 0_1/1_1</w:t>
      </w:r>
      <w:r w:rsidRPr="00B01CBD">
        <w:rPr>
          <w:rFonts w:eastAsia="MS Mincho" w:cs="Arial" w:hint="eastAsia"/>
          <w:strike/>
          <w:color w:val="FF0000"/>
          <w:sz w:val="18"/>
          <w:szCs w:val="18"/>
          <w:lang w:val="en-GB" w:eastAsia="ja-JP"/>
        </w:rPr>
        <w:t>[/0_2/1_2/0_3/1_3]</w:t>
      </w:r>
      <w:r w:rsidRPr="00B01CBD">
        <w:rPr>
          <w:rFonts w:eastAsia="MS Mincho" w:cs="Arial"/>
          <w:strike/>
          <w:color w:val="FF0000"/>
          <w:sz w:val="18"/>
          <w:szCs w:val="18"/>
          <w:lang w:val="en-GB" w:eastAsia="ja-JP"/>
        </w:rPr>
        <w:t xml:space="preserve"> indication </w:t>
      </w:r>
      <w:r w:rsidRPr="00B01CBD">
        <w:rPr>
          <w:rFonts w:eastAsia="MS Mincho" w:cs="Arial"/>
          <w:color w:val="FF0000"/>
          <w:sz w:val="18"/>
          <w:szCs w:val="18"/>
          <w:lang w:val="en-GB" w:eastAsia="ja-JP"/>
        </w:rPr>
        <w:t>for enabling reception/transmission in gap/restriction</w:t>
      </w:r>
    </w:p>
    <w:p w14:paraId="1C735E53" w14:textId="77777777" w:rsidR="0089525A" w:rsidRPr="00655CB5" w:rsidRDefault="0089525A" w:rsidP="0089525A">
      <w:pPr>
        <w:numPr>
          <w:ilvl w:val="1"/>
          <w:numId w:val="41"/>
        </w:numPr>
        <w:rPr>
          <w:rFonts w:ascii="Times" w:eastAsia="游明朝" w:hAnsi="Times"/>
          <w:lang w:eastAsia="ja-JP"/>
        </w:rPr>
      </w:pPr>
      <w:r w:rsidRPr="00655CB5">
        <w:rPr>
          <w:rFonts w:ascii="Times" w:eastAsia="游明朝" w:hAnsi="Times" w:hint="eastAsia"/>
          <w:lang w:val="en-GB" w:eastAsia="ja-JP"/>
        </w:rPr>
        <w:t>FFS: Candidate DCI formats for component 2:</w:t>
      </w:r>
    </w:p>
    <w:p w14:paraId="10F65F36" w14:textId="77777777" w:rsidR="0089525A" w:rsidRDefault="0089525A" w:rsidP="0089525A">
      <w:pPr>
        <w:numPr>
          <w:ilvl w:val="0"/>
          <w:numId w:val="41"/>
        </w:numPr>
        <w:rPr>
          <w:rFonts w:ascii="Times" w:eastAsia="游明朝" w:hAnsi="Times"/>
          <w:lang w:eastAsia="ja-JP"/>
        </w:rPr>
      </w:pPr>
      <w:r>
        <w:rPr>
          <w:rFonts w:ascii="Times" w:eastAsia="游明朝" w:hAnsi="Times" w:hint="eastAsia"/>
          <w:lang w:eastAsia="ja-JP"/>
        </w:rPr>
        <w:t>Prerequisite FG: FFS</w:t>
      </w:r>
    </w:p>
    <w:p w14:paraId="75DDC7AB" w14:textId="042F1E58" w:rsidR="00CA00A8" w:rsidRDefault="00DC4494" w:rsidP="0089525A">
      <w:pPr>
        <w:spacing w:before="240" w:afterLines="50" w:after="120"/>
        <w:jc w:val="both"/>
        <w:rPr>
          <w:rStyle w:val="apple-converted-space"/>
          <w:rFonts w:eastAsiaTheme="minorEastAsia"/>
          <w:lang w:eastAsia="zh-CN"/>
        </w:rPr>
      </w:pPr>
      <w:r>
        <w:rPr>
          <w:rStyle w:val="apple-converted-space"/>
          <w:rFonts w:eastAsiaTheme="minorEastAsia"/>
          <w:lang w:eastAsia="zh-CN"/>
        </w:rPr>
        <w:t xml:space="preserve">This contribution elaborates our </w:t>
      </w:r>
      <w:r w:rsidR="00011B7D">
        <w:rPr>
          <w:rStyle w:val="apple-converted-space"/>
          <w:rFonts w:eastAsiaTheme="minorEastAsia"/>
          <w:lang w:eastAsia="zh-CN"/>
        </w:rPr>
        <w:t xml:space="preserve">further </w:t>
      </w:r>
      <w:r>
        <w:rPr>
          <w:rStyle w:val="apple-converted-space"/>
          <w:rFonts w:eastAsiaTheme="minorEastAsia"/>
          <w:lang w:eastAsia="zh-CN"/>
        </w:rPr>
        <w:t xml:space="preserve">views on </w:t>
      </w:r>
      <w:r w:rsidR="00011B7D">
        <w:rPr>
          <w:rStyle w:val="apple-converted-space"/>
          <w:rFonts w:eastAsiaTheme="minorEastAsia"/>
          <w:lang w:eastAsia="zh-CN"/>
        </w:rPr>
        <w:t xml:space="preserve">Rel-19 XR </w:t>
      </w:r>
      <w:r>
        <w:rPr>
          <w:rStyle w:val="apple-converted-space"/>
          <w:rFonts w:eastAsiaTheme="minorEastAsia"/>
          <w:lang w:eastAsia="zh-CN"/>
        </w:rPr>
        <w:t>UE feature.</w:t>
      </w:r>
    </w:p>
    <w:p w14:paraId="5841EF4B" w14:textId="77777777"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Discussion</w:t>
      </w:r>
    </w:p>
    <w:p w14:paraId="64D3F7D4" w14:textId="2EF42B36" w:rsidR="00697DF3" w:rsidRPr="0003488A" w:rsidRDefault="00824363" w:rsidP="00805874">
      <w:pPr>
        <w:tabs>
          <w:tab w:val="left" w:pos="800"/>
        </w:tabs>
        <w:spacing w:before="120" w:after="120" w:line="276" w:lineRule="auto"/>
        <w:jc w:val="both"/>
        <w:rPr>
          <w:rFonts w:eastAsiaTheme="minorEastAsia"/>
          <w:szCs w:val="20"/>
          <w:lang w:eastAsia="zh-CN"/>
        </w:rPr>
      </w:pPr>
      <w:r>
        <w:rPr>
          <w:rFonts w:eastAsiaTheme="minorEastAsia"/>
          <w:szCs w:val="20"/>
          <w:lang w:eastAsia="zh-CN"/>
        </w:rPr>
        <w:t xml:space="preserve">Given it was already agreed </w:t>
      </w:r>
      <w:r w:rsidR="00781805">
        <w:rPr>
          <w:rFonts w:eastAsiaTheme="minorEastAsia"/>
          <w:szCs w:val="20"/>
          <w:lang w:eastAsia="zh-CN"/>
        </w:rPr>
        <w:t xml:space="preserve">to revise the component 2 to include “Supported DCI formats”, it does not make sense </w:t>
      </w:r>
      <w:r w:rsidR="00781805" w:rsidRPr="0003488A">
        <w:rPr>
          <w:rFonts w:eastAsiaTheme="minorEastAsia"/>
          <w:szCs w:val="20"/>
          <w:lang w:eastAsia="zh-CN"/>
        </w:rPr>
        <w:t>to include a specific DCI format in the feature group title</w:t>
      </w:r>
      <w:r w:rsidR="0003488A">
        <w:rPr>
          <w:rFonts w:eastAsiaTheme="minorEastAsia"/>
          <w:szCs w:val="20"/>
          <w:lang w:eastAsia="zh-CN"/>
        </w:rPr>
        <w:t xml:space="preserve"> as well as the “Consequence” column</w:t>
      </w:r>
      <w:r w:rsidR="00697DF3" w:rsidRPr="0003488A">
        <w:rPr>
          <w:rFonts w:eastAsiaTheme="minorEastAsia"/>
          <w:lang w:eastAsia="zh-CN"/>
        </w:rPr>
        <w:t>.</w:t>
      </w:r>
    </w:p>
    <w:p w14:paraId="3720A5D7" w14:textId="05DEA692" w:rsidR="00CA00A8" w:rsidRPr="00805874" w:rsidRDefault="00D43CB8" w:rsidP="00805874">
      <w:pPr>
        <w:pStyle w:val="NormalIndent"/>
        <w:spacing w:before="120" w:after="120" w:line="276" w:lineRule="auto"/>
        <w:ind w:firstLine="0"/>
        <w:rPr>
          <w:b/>
          <w:i/>
          <w:sz w:val="20"/>
          <w:szCs w:val="20"/>
        </w:rPr>
      </w:pPr>
      <w:r w:rsidRPr="00805874">
        <w:rPr>
          <w:b/>
          <w:i/>
          <w:sz w:val="20"/>
          <w:szCs w:val="20"/>
        </w:rPr>
        <w:t xml:space="preserve">Proposal </w:t>
      </w:r>
      <w:r w:rsidR="0003488A" w:rsidRPr="00805874">
        <w:rPr>
          <w:b/>
          <w:i/>
          <w:sz w:val="20"/>
          <w:szCs w:val="20"/>
        </w:rPr>
        <w:t>1</w:t>
      </w:r>
      <w:r w:rsidR="00781805" w:rsidRPr="00805874">
        <w:rPr>
          <w:b/>
          <w:i/>
          <w:sz w:val="20"/>
          <w:szCs w:val="20"/>
        </w:rPr>
        <w:t xml:space="preserve">: </w:t>
      </w:r>
      <w:r w:rsidR="0003488A" w:rsidRPr="00805874">
        <w:rPr>
          <w:b/>
          <w:i/>
          <w:sz w:val="20"/>
          <w:szCs w:val="20"/>
        </w:rPr>
        <w:t>Remove “</w:t>
      </w:r>
      <w:r w:rsidR="0003488A" w:rsidRPr="00805874">
        <w:rPr>
          <w:rFonts w:eastAsia="MS Mincho" w:cs="Arial" w:hint="eastAsia"/>
          <w:b/>
          <w:i/>
          <w:color w:val="000000"/>
          <w:sz w:val="20"/>
          <w:szCs w:val="20"/>
        </w:rPr>
        <w:t>[by DCI format 0_1/1_1]</w:t>
      </w:r>
      <w:r w:rsidR="0003488A" w:rsidRPr="00805874">
        <w:rPr>
          <w:b/>
          <w:i/>
          <w:sz w:val="20"/>
          <w:szCs w:val="20"/>
        </w:rPr>
        <w:t>” in both Feature group title and “Consequence</w:t>
      </w:r>
      <w:r w:rsidR="00744B45" w:rsidRPr="00805874">
        <w:rPr>
          <w:b/>
          <w:i/>
          <w:sz w:val="20"/>
          <w:szCs w:val="20"/>
        </w:rPr>
        <w:t xml:space="preserve"> if the feature is not supported” column</w:t>
      </w:r>
      <w:r w:rsidRPr="00805874">
        <w:rPr>
          <w:b/>
          <w:i/>
          <w:sz w:val="20"/>
          <w:szCs w:val="20"/>
        </w:rPr>
        <w:t>.</w:t>
      </w:r>
    </w:p>
    <w:p w14:paraId="1E0E1E45" w14:textId="77777777" w:rsidR="00EB6AC9" w:rsidRDefault="00E82820" w:rsidP="00805874">
      <w:pPr>
        <w:pStyle w:val="NormalIndent"/>
        <w:spacing w:before="120" w:after="120" w:line="276" w:lineRule="auto"/>
        <w:ind w:firstLine="0"/>
        <w:rPr>
          <w:sz w:val="20"/>
          <w:szCs w:val="20"/>
        </w:rPr>
      </w:pPr>
      <w:r>
        <w:rPr>
          <w:sz w:val="20"/>
          <w:szCs w:val="20"/>
        </w:rPr>
        <w:t xml:space="preserve">Meanwhile, given DCI format differentiation is on component level and FG64-1 is on a per-UE granularity but FG49-1/2 (for support of DCI 1_3/0_3) are per-BC, FG64-1 should not take any of FG49-1/2 and </w:t>
      </w:r>
      <w:r w:rsidR="00EB6AC9">
        <w:rPr>
          <w:sz w:val="20"/>
          <w:szCs w:val="20"/>
        </w:rPr>
        <w:t>FG11-1</w:t>
      </w:r>
      <w:r>
        <w:rPr>
          <w:sz w:val="20"/>
          <w:szCs w:val="20"/>
        </w:rPr>
        <w:t xml:space="preserve"> </w:t>
      </w:r>
      <w:r w:rsidR="00EB6AC9">
        <w:rPr>
          <w:sz w:val="20"/>
          <w:szCs w:val="20"/>
        </w:rPr>
        <w:t>(support of DCI 1_2/0_2) as prerequisite.</w:t>
      </w:r>
    </w:p>
    <w:p w14:paraId="06EC14EF" w14:textId="69405D31" w:rsidR="00E82820" w:rsidRPr="00EB6AC9" w:rsidRDefault="00EB6AC9" w:rsidP="00805874">
      <w:pPr>
        <w:pStyle w:val="NormalIndent"/>
        <w:spacing w:before="120" w:after="120" w:line="276" w:lineRule="auto"/>
        <w:ind w:firstLine="0"/>
        <w:rPr>
          <w:b/>
          <w:i/>
          <w:sz w:val="20"/>
          <w:szCs w:val="20"/>
        </w:rPr>
      </w:pPr>
      <w:r w:rsidRPr="00EB6AC9">
        <w:rPr>
          <w:b/>
          <w:i/>
          <w:sz w:val="20"/>
          <w:szCs w:val="20"/>
        </w:rPr>
        <w:t>Proposal 2:  FG64-1 does not take any of FG49-1/2 and FG11-1 as prerequisite.</w:t>
      </w:r>
    </w:p>
    <w:p w14:paraId="2EA5D89F" w14:textId="5C04DD30" w:rsidR="00805874" w:rsidRDefault="002E4ED0" w:rsidP="00805874">
      <w:pPr>
        <w:pStyle w:val="NormalIndent"/>
        <w:spacing w:before="120" w:after="120" w:line="276" w:lineRule="auto"/>
        <w:ind w:firstLine="0"/>
        <w:rPr>
          <w:sz w:val="20"/>
          <w:szCs w:val="20"/>
        </w:rPr>
      </w:pPr>
      <w:r w:rsidRPr="00805874">
        <w:rPr>
          <w:sz w:val="20"/>
          <w:szCs w:val="20"/>
        </w:rPr>
        <w:t xml:space="preserve">One major discussion point in the previous meetings is whether a UE can claim no supporting of the skipping indication bit in a DCI format even if </w:t>
      </w:r>
      <w:r w:rsidR="00440B6B" w:rsidRPr="00805874">
        <w:rPr>
          <w:sz w:val="20"/>
          <w:szCs w:val="20"/>
        </w:rPr>
        <w:t>the UE reports a support of FG64-1 and a</w:t>
      </w:r>
      <w:r w:rsidRPr="00805874">
        <w:rPr>
          <w:sz w:val="20"/>
          <w:szCs w:val="20"/>
        </w:rPr>
        <w:t xml:space="preserve"> capability of reception of that DCI format. </w:t>
      </w:r>
      <w:r w:rsidR="00440B6B" w:rsidRPr="00805874">
        <w:rPr>
          <w:sz w:val="20"/>
          <w:szCs w:val="20"/>
        </w:rPr>
        <w:t xml:space="preserve">In our view, the UE implementation should be given such flexibility, especially for DCI format 0_3/1_3 which have comprehensive implementation and testing complexities. In addition, it is agreed in RAN1 that, for all </w:t>
      </w:r>
      <w:r w:rsidR="00440B6B" w:rsidRPr="00805874">
        <w:rPr>
          <w:sz w:val="20"/>
          <w:szCs w:val="20"/>
        </w:rPr>
        <w:lastRenderedPageBreak/>
        <w:t xml:space="preserve">DCI formats {0_1/1_1, 0_2/1_2, 0_3/1_3}, “Explicit indication can be configured for each DCI format individually by higher layer”, which </w:t>
      </w:r>
      <w:r w:rsidR="00B2712B">
        <w:rPr>
          <w:sz w:val="20"/>
          <w:szCs w:val="20"/>
        </w:rPr>
        <w:t xml:space="preserve">already </w:t>
      </w:r>
      <w:r w:rsidR="00440B6B" w:rsidRPr="00805874">
        <w:rPr>
          <w:sz w:val="20"/>
          <w:szCs w:val="20"/>
        </w:rPr>
        <w:t>provides a necessary condition for UE to also report the capability of skipping indication bit on a per-DCI</w:t>
      </w:r>
      <w:r w:rsidR="000952F7" w:rsidRPr="00805874">
        <w:rPr>
          <w:sz w:val="20"/>
          <w:szCs w:val="20"/>
        </w:rPr>
        <w:t xml:space="preserve">-format basis. </w:t>
      </w:r>
    </w:p>
    <w:p w14:paraId="6FEB6821" w14:textId="3FF2ADDD" w:rsidR="000952F7" w:rsidRPr="00805874" w:rsidRDefault="007E761C" w:rsidP="00805874">
      <w:pPr>
        <w:pStyle w:val="NormalIndent"/>
        <w:spacing w:before="120" w:after="120" w:line="276" w:lineRule="auto"/>
        <w:ind w:firstLine="0"/>
        <w:rPr>
          <w:sz w:val="20"/>
          <w:szCs w:val="20"/>
        </w:rPr>
      </w:pPr>
      <w:r w:rsidRPr="00805874">
        <w:rPr>
          <w:sz w:val="20"/>
          <w:szCs w:val="20"/>
        </w:rPr>
        <w:t>On t</w:t>
      </w:r>
      <w:r w:rsidR="00B2712B">
        <w:rPr>
          <w:sz w:val="20"/>
          <w:szCs w:val="20"/>
        </w:rPr>
        <w:t>he other hand, although it is fairly reasonable to assume</w:t>
      </w:r>
      <w:r w:rsidRPr="00805874">
        <w:rPr>
          <w:sz w:val="20"/>
          <w:szCs w:val="20"/>
        </w:rPr>
        <w:t xml:space="preserve"> that a UE not supporting a DCI format (say DCI 0_3) would not report a capability</w:t>
      </w:r>
      <w:r w:rsidR="00A06290" w:rsidRPr="00805874">
        <w:rPr>
          <w:sz w:val="20"/>
          <w:szCs w:val="20"/>
        </w:rPr>
        <w:t xml:space="preserve"> for reception of the skipping indication bit in the DCI format (i.e., indication bit in DCI 0_3), it may</w:t>
      </w:r>
      <w:r w:rsidR="00805874">
        <w:rPr>
          <w:sz w:val="20"/>
          <w:szCs w:val="20"/>
        </w:rPr>
        <w:t xml:space="preserve"> still</w:t>
      </w:r>
      <w:r w:rsidR="00A06290" w:rsidRPr="00805874">
        <w:rPr>
          <w:sz w:val="20"/>
          <w:szCs w:val="20"/>
        </w:rPr>
        <w:t xml:space="preserve"> be helpful from specification perspective to add a note stating that a report of a supported DCI format in the Component 2 does not indicate a support of reception of the DCI format. </w:t>
      </w:r>
      <w:r w:rsidRPr="00805874">
        <w:rPr>
          <w:sz w:val="20"/>
          <w:szCs w:val="20"/>
        </w:rPr>
        <w:t xml:space="preserve"> </w:t>
      </w:r>
    </w:p>
    <w:p w14:paraId="49A8D088" w14:textId="3A0BC61D" w:rsidR="00744B45" w:rsidRPr="00805874" w:rsidRDefault="00EB6AC9" w:rsidP="00805874">
      <w:pPr>
        <w:pStyle w:val="NormalIndent"/>
        <w:spacing w:before="120" w:after="120" w:line="276" w:lineRule="auto"/>
        <w:ind w:firstLine="0"/>
        <w:rPr>
          <w:b/>
          <w:i/>
          <w:sz w:val="20"/>
          <w:szCs w:val="20"/>
        </w:rPr>
      </w:pPr>
      <w:r>
        <w:rPr>
          <w:b/>
          <w:i/>
          <w:sz w:val="20"/>
          <w:szCs w:val="20"/>
        </w:rPr>
        <w:t>Proposal 3</w:t>
      </w:r>
      <w:r w:rsidR="000952F7" w:rsidRPr="00805874">
        <w:rPr>
          <w:b/>
          <w:i/>
          <w:sz w:val="20"/>
          <w:szCs w:val="20"/>
        </w:rPr>
        <w:t xml:space="preserve">: </w:t>
      </w:r>
      <w:r w:rsidR="00440B6B" w:rsidRPr="00805874">
        <w:rPr>
          <w:b/>
          <w:i/>
          <w:sz w:val="20"/>
          <w:szCs w:val="20"/>
        </w:rPr>
        <w:t xml:space="preserve"> </w:t>
      </w:r>
      <w:r w:rsidR="000952F7" w:rsidRPr="00805874">
        <w:rPr>
          <w:b/>
          <w:i/>
          <w:sz w:val="20"/>
          <w:szCs w:val="20"/>
        </w:rPr>
        <w:t>Revise the following in “Note” column.</w:t>
      </w:r>
    </w:p>
    <w:p w14:paraId="672BC8D6" w14:textId="689228E5" w:rsidR="000952F7" w:rsidRPr="00805874" w:rsidRDefault="000952F7" w:rsidP="00805874">
      <w:pPr>
        <w:pStyle w:val="NormalIndent"/>
        <w:numPr>
          <w:ilvl w:val="0"/>
          <w:numId w:val="43"/>
        </w:numPr>
        <w:spacing w:before="120" w:after="120" w:line="276" w:lineRule="auto"/>
        <w:ind w:left="720"/>
        <w:rPr>
          <w:b/>
          <w:i/>
          <w:sz w:val="20"/>
          <w:szCs w:val="20"/>
        </w:rPr>
      </w:pPr>
      <w:r w:rsidRPr="00805874">
        <w:rPr>
          <w:rFonts w:eastAsia="MS Mincho"/>
          <w:b/>
          <w:i/>
          <w:strike/>
          <w:color w:val="FF0000"/>
          <w:sz w:val="20"/>
          <w:szCs w:val="20"/>
        </w:rPr>
        <w:t xml:space="preserve">FFS: </w:t>
      </w:r>
      <w:r w:rsidR="00A06290" w:rsidRPr="00805874">
        <w:rPr>
          <w:rFonts w:eastAsia="MS Mincho"/>
          <w:b/>
          <w:i/>
          <w:color w:val="000000" w:themeColor="text1"/>
          <w:sz w:val="20"/>
          <w:szCs w:val="20"/>
        </w:rPr>
        <w:t>Candidate DCI formats for C</w:t>
      </w:r>
      <w:r w:rsidRPr="00805874">
        <w:rPr>
          <w:rFonts w:eastAsia="MS Mincho"/>
          <w:b/>
          <w:i/>
          <w:color w:val="000000" w:themeColor="text1"/>
          <w:sz w:val="20"/>
          <w:szCs w:val="20"/>
        </w:rPr>
        <w:t>omponent 2</w:t>
      </w:r>
      <w:r w:rsidRPr="00805874">
        <w:rPr>
          <w:rFonts w:eastAsia="MS Mincho"/>
          <w:b/>
          <w:i/>
          <w:color w:val="FF0000"/>
          <w:sz w:val="20"/>
          <w:szCs w:val="20"/>
          <w:u w:val="single"/>
        </w:rPr>
        <w:t>: {</w:t>
      </w:r>
      <w:r w:rsidRPr="00805874">
        <w:rPr>
          <w:b/>
          <w:i/>
          <w:color w:val="FF0000"/>
          <w:sz w:val="20"/>
          <w:szCs w:val="20"/>
          <w:u w:val="single"/>
        </w:rPr>
        <w:t>0_1,1_1,0_2,1_2,0_3,1_3</w:t>
      </w:r>
      <w:r w:rsidRPr="00805874">
        <w:rPr>
          <w:rFonts w:eastAsia="MS Mincho"/>
          <w:b/>
          <w:i/>
          <w:color w:val="FF0000"/>
          <w:sz w:val="20"/>
          <w:szCs w:val="20"/>
          <w:u w:val="single"/>
        </w:rPr>
        <w:t>}</w:t>
      </w:r>
    </w:p>
    <w:p w14:paraId="03A0E21C" w14:textId="2F76F47F" w:rsidR="00A06290" w:rsidRPr="00805874" w:rsidRDefault="00A06290" w:rsidP="00805874">
      <w:pPr>
        <w:pStyle w:val="NormalIndent"/>
        <w:numPr>
          <w:ilvl w:val="0"/>
          <w:numId w:val="43"/>
        </w:numPr>
        <w:spacing w:before="120" w:after="120" w:line="276" w:lineRule="auto"/>
        <w:ind w:left="720"/>
        <w:rPr>
          <w:b/>
          <w:i/>
          <w:sz w:val="20"/>
          <w:szCs w:val="20"/>
          <w:u w:val="single"/>
        </w:rPr>
      </w:pPr>
      <w:r w:rsidRPr="00805874">
        <w:rPr>
          <w:rFonts w:eastAsia="MS Mincho"/>
          <w:b/>
          <w:i/>
          <w:color w:val="FF0000"/>
          <w:sz w:val="20"/>
          <w:szCs w:val="20"/>
          <w:u w:val="single"/>
        </w:rPr>
        <w:t>Note</w:t>
      </w:r>
      <w:r w:rsidRPr="00805874">
        <w:rPr>
          <w:b/>
          <w:i/>
          <w:color w:val="FF0000"/>
          <w:sz w:val="20"/>
          <w:szCs w:val="20"/>
          <w:u w:val="single"/>
        </w:rPr>
        <w:t>: A DCI format reported in Component 2 does not indicate a reception capability of the DCI format.</w:t>
      </w:r>
      <w:r w:rsidRPr="00805874">
        <w:rPr>
          <w:b/>
          <w:i/>
          <w:sz w:val="20"/>
          <w:szCs w:val="20"/>
          <w:u w:val="single"/>
        </w:rPr>
        <w:t xml:space="preserve">   </w:t>
      </w:r>
    </w:p>
    <w:p w14:paraId="394BCA7C" w14:textId="77777777" w:rsidR="00B81E5A" w:rsidRPr="00805874" w:rsidRDefault="00B81E5A" w:rsidP="00805874">
      <w:pPr>
        <w:pStyle w:val="NormalIndent"/>
        <w:spacing w:before="120" w:after="120" w:line="276" w:lineRule="auto"/>
        <w:ind w:firstLine="0"/>
        <w:rPr>
          <w:sz w:val="20"/>
          <w:szCs w:val="20"/>
        </w:rPr>
      </w:pPr>
      <w:r w:rsidRPr="00805874">
        <w:rPr>
          <w:sz w:val="20"/>
          <w:szCs w:val="20"/>
        </w:rPr>
        <w:t xml:space="preserve">Because the Rel-19 XR discussion did not differentiate between FDD and TDD, we have the following proposal. </w:t>
      </w:r>
    </w:p>
    <w:p w14:paraId="01713EA3" w14:textId="79F3EE69" w:rsidR="000952F7" w:rsidRPr="00805874" w:rsidRDefault="00EB6AC9" w:rsidP="00805874">
      <w:pPr>
        <w:pStyle w:val="NormalIndent"/>
        <w:spacing w:before="120" w:after="120" w:line="276" w:lineRule="auto"/>
        <w:ind w:firstLine="0"/>
        <w:rPr>
          <w:b/>
          <w:i/>
          <w:sz w:val="20"/>
          <w:szCs w:val="20"/>
        </w:rPr>
      </w:pPr>
      <w:r>
        <w:rPr>
          <w:b/>
          <w:i/>
          <w:sz w:val="20"/>
          <w:szCs w:val="20"/>
        </w:rPr>
        <w:t>Proposal 4</w:t>
      </w:r>
      <w:r w:rsidR="00B81E5A" w:rsidRPr="00805874">
        <w:rPr>
          <w:b/>
          <w:i/>
          <w:sz w:val="20"/>
          <w:szCs w:val="20"/>
        </w:rPr>
        <w:t xml:space="preserve">: The “Need of FDD/TDD differentiation” is marked with “No”. </w:t>
      </w:r>
    </w:p>
    <w:p w14:paraId="18222E5A" w14:textId="77777777" w:rsidR="00D43CB8" w:rsidRPr="00D43CB8" w:rsidRDefault="00D43CB8" w:rsidP="00D43CB8">
      <w:pPr>
        <w:spacing w:after="120"/>
        <w:jc w:val="both"/>
        <w:outlineLvl w:val="1"/>
        <w:rPr>
          <w:rFonts w:eastAsiaTheme="minorEastAsia"/>
          <w:vanish/>
          <w:szCs w:val="20"/>
        </w:rPr>
      </w:pPr>
    </w:p>
    <w:p w14:paraId="7A870C75" w14:textId="77777777" w:rsidR="00CA00A8" w:rsidRDefault="00CA00A8">
      <w:pPr>
        <w:pStyle w:val="ListParagraph"/>
        <w:numPr>
          <w:ilvl w:val="0"/>
          <w:numId w:val="18"/>
        </w:numPr>
        <w:spacing w:after="120"/>
        <w:ind w:firstLineChars="0"/>
        <w:jc w:val="both"/>
        <w:outlineLvl w:val="1"/>
        <w:rPr>
          <w:rFonts w:ascii="Times New Roman" w:eastAsiaTheme="minorEastAsia" w:hAnsi="Times New Roman" w:cs="Times New Roman"/>
          <w:vanish/>
          <w:sz w:val="20"/>
          <w:szCs w:val="20"/>
        </w:rPr>
      </w:pPr>
    </w:p>
    <w:p w14:paraId="29F5DF2A" w14:textId="77777777"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Conclusion</w:t>
      </w:r>
    </w:p>
    <w:p w14:paraId="587F0F12" w14:textId="4D43A326" w:rsidR="00CA00A8" w:rsidRDefault="00DC4494">
      <w:pPr>
        <w:pStyle w:val="BodyText"/>
        <w:spacing w:before="120"/>
        <w:rPr>
          <w:rFonts w:eastAsia="SimSun"/>
          <w:szCs w:val="20"/>
          <w:lang w:eastAsia="zh-CN"/>
        </w:rPr>
      </w:pPr>
      <w:r>
        <w:rPr>
          <w:rFonts w:eastAsia="SimSun"/>
          <w:szCs w:val="20"/>
          <w:lang w:eastAsia="zh-CN"/>
        </w:rPr>
        <w:t>This contribution concludes with following</w:t>
      </w:r>
      <w:r w:rsidR="00296751">
        <w:rPr>
          <w:rFonts w:eastAsia="SimSun"/>
          <w:szCs w:val="20"/>
          <w:lang w:eastAsia="zh-CN"/>
        </w:rPr>
        <w:t xml:space="preserve"> </w:t>
      </w:r>
      <w:r>
        <w:rPr>
          <w:rFonts w:eastAsia="SimSun"/>
          <w:szCs w:val="20"/>
          <w:lang w:eastAsia="zh-CN"/>
        </w:rPr>
        <w:t>proposals:</w:t>
      </w:r>
    </w:p>
    <w:p w14:paraId="70048526" w14:textId="37519D91" w:rsidR="00A06290" w:rsidRPr="00805874" w:rsidRDefault="00296751" w:rsidP="00805874">
      <w:pPr>
        <w:spacing w:before="120" w:after="120" w:line="276" w:lineRule="auto"/>
        <w:rPr>
          <w:rFonts w:eastAsia="MS Gothic"/>
          <w:b/>
          <w:i/>
          <w:lang w:eastAsia="ja-JP"/>
        </w:rPr>
      </w:pPr>
      <w:r w:rsidRPr="00805874">
        <w:rPr>
          <w:rFonts w:eastAsia="MS Gothic"/>
          <w:b/>
          <w:i/>
          <w:lang w:eastAsia="ja-JP"/>
        </w:rPr>
        <w:t>Proposal 1: Remove “</w:t>
      </w:r>
      <w:r w:rsidRPr="00805874">
        <w:rPr>
          <w:rFonts w:eastAsia="MS Mincho" w:cs="Arial" w:hint="eastAsia"/>
          <w:b/>
          <w:i/>
          <w:color w:val="000000"/>
          <w:szCs w:val="18"/>
          <w:lang w:eastAsia="ja-JP"/>
        </w:rPr>
        <w:t>[by DCI format 0_1/1_1]</w:t>
      </w:r>
      <w:r w:rsidRPr="00805874">
        <w:rPr>
          <w:rFonts w:eastAsia="MS Gothic"/>
          <w:b/>
          <w:i/>
          <w:lang w:eastAsia="ja-JP"/>
        </w:rPr>
        <w:t>” in both Feature group title and “Consequence if the feature is not supported” column.</w:t>
      </w:r>
    </w:p>
    <w:p w14:paraId="3E633299" w14:textId="77777777" w:rsidR="00EB6AC9" w:rsidRPr="00EB6AC9" w:rsidRDefault="00EB6AC9" w:rsidP="00EB6AC9">
      <w:pPr>
        <w:pStyle w:val="NormalIndent"/>
        <w:spacing w:before="120" w:after="120" w:line="276" w:lineRule="auto"/>
        <w:ind w:firstLine="0"/>
        <w:rPr>
          <w:b/>
          <w:i/>
          <w:sz w:val="20"/>
          <w:szCs w:val="20"/>
        </w:rPr>
      </w:pPr>
      <w:r w:rsidRPr="00EB6AC9">
        <w:rPr>
          <w:b/>
          <w:i/>
          <w:sz w:val="20"/>
          <w:szCs w:val="20"/>
        </w:rPr>
        <w:t>Proposal 2:  FG64-1 does not take any of FG49-1/2 and FG11-1 as prerequisite.</w:t>
      </w:r>
    </w:p>
    <w:p w14:paraId="749CE3C7" w14:textId="4AA6A299" w:rsidR="00296751" w:rsidRPr="00805874" w:rsidRDefault="00EB6AC9" w:rsidP="00805874">
      <w:pPr>
        <w:spacing w:before="120" w:after="120" w:line="276" w:lineRule="auto"/>
        <w:rPr>
          <w:rFonts w:eastAsia="MS Gothic"/>
          <w:b/>
          <w:i/>
          <w:lang w:eastAsia="ja-JP"/>
        </w:rPr>
      </w:pPr>
      <w:r>
        <w:rPr>
          <w:rFonts w:eastAsia="MS Gothic"/>
          <w:b/>
          <w:i/>
          <w:lang w:eastAsia="ja-JP"/>
        </w:rPr>
        <w:t>Proposal 3</w:t>
      </w:r>
      <w:r w:rsidR="00296751" w:rsidRPr="00805874">
        <w:rPr>
          <w:rFonts w:eastAsia="MS Gothic"/>
          <w:b/>
          <w:i/>
          <w:lang w:eastAsia="ja-JP"/>
        </w:rPr>
        <w:t>:  Revise the following in “Note” column.</w:t>
      </w:r>
    </w:p>
    <w:p w14:paraId="41DB4FB7" w14:textId="77777777" w:rsidR="00296751" w:rsidRPr="00805874" w:rsidRDefault="00296751" w:rsidP="00805874">
      <w:pPr>
        <w:pStyle w:val="ListParagraph"/>
        <w:numPr>
          <w:ilvl w:val="0"/>
          <w:numId w:val="44"/>
        </w:numPr>
        <w:spacing w:before="120" w:after="120" w:line="276" w:lineRule="auto"/>
        <w:ind w:firstLineChars="0"/>
        <w:rPr>
          <w:rFonts w:ascii="Times New Roman" w:eastAsia="MS Gothic" w:hAnsi="Times New Roman" w:cs="Times New Roman"/>
          <w:b/>
          <w:i/>
          <w:sz w:val="20"/>
          <w:szCs w:val="20"/>
          <w:lang w:eastAsia="ja-JP"/>
        </w:rPr>
      </w:pPr>
      <w:r w:rsidRPr="00805874">
        <w:rPr>
          <w:rFonts w:ascii="Times New Roman" w:eastAsia="MS Mincho" w:hAnsi="Times New Roman" w:cs="Times New Roman"/>
          <w:b/>
          <w:i/>
          <w:strike/>
          <w:color w:val="FF0000"/>
          <w:sz w:val="20"/>
          <w:szCs w:val="20"/>
          <w:lang w:eastAsia="ja-JP"/>
        </w:rPr>
        <w:t xml:space="preserve">FFS: </w:t>
      </w:r>
      <w:r w:rsidRPr="00805874">
        <w:rPr>
          <w:rFonts w:ascii="Times New Roman" w:eastAsia="MS Mincho" w:hAnsi="Times New Roman" w:cs="Times New Roman"/>
          <w:b/>
          <w:i/>
          <w:color w:val="000000" w:themeColor="text1"/>
          <w:sz w:val="20"/>
          <w:szCs w:val="20"/>
          <w:lang w:eastAsia="ja-JP"/>
        </w:rPr>
        <w:t>Candidate DCI formats for component 2</w:t>
      </w:r>
      <w:r w:rsidRPr="00805874">
        <w:rPr>
          <w:rFonts w:ascii="Times New Roman" w:eastAsia="MS Mincho" w:hAnsi="Times New Roman" w:cs="Times New Roman"/>
          <w:b/>
          <w:i/>
          <w:color w:val="FF0000"/>
          <w:sz w:val="20"/>
          <w:szCs w:val="20"/>
          <w:u w:val="single"/>
          <w:lang w:eastAsia="ja-JP"/>
        </w:rPr>
        <w:t>: {</w:t>
      </w:r>
      <w:r w:rsidRPr="00805874">
        <w:rPr>
          <w:rFonts w:ascii="Times New Roman" w:eastAsia="MS Gothic" w:hAnsi="Times New Roman" w:cs="Times New Roman"/>
          <w:b/>
          <w:i/>
          <w:color w:val="FF0000"/>
          <w:sz w:val="20"/>
          <w:szCs w:val="20"/>
          <w:u w:val="single"/>
          <w:lang w:eastAsia="ja-JP"/>
        </w:rPr>
        <w:t>0_1,1_1,0_2,1_2,0_3,1_3</w:t>
      </w:r>
      <w:r w:rsidRPr="00805874">
        <w:rPr>
          <w:rFonts w:ascii="Times New Roman" w:eastAsia="MS Mincho" w:hAnsi="Times New Roman" w:cs="Times New Roman"/>
          <w:b/>
          <w:i/>
          <w:color w:val="FF0000"/>
          <w:sz w:val="20"/>
          <w:szCs w:val="20"/>
          <w:u w:val="single"/>
          <w:lang w:eastAsia="ja-JP"/>
        </w:rPr>
        <w:t>}</w:t>
      </w:r>
    </w:p>
    <w:p w14:paraId="48D81672" w14:textId="77777777" w:rsidR="00A06290" w:rsidRPr="00805874" w:rsidRDefault="00A06290" w:rsidP="00805874">
      <w:pPr>
        <w:pStyle w:val="ListParagraph"/>
        <w:numPr>
          <w:ilvl w:val="0"/>
          <w:numId w:val="44"/>
        </w:numPr>
        <w:spacing w:before="120" w:after="120" w:line="276" w:lineRule="auto"/>
        <w:ind w:firstLineChars="0"/>
        <w:rPr>
          <w:rFonts w:ascii="Times New Roman" w:eastAsia="MS Gothic" w:hAnsi="Times New Roman" w:cs="Times New Roman"/>
          <w:b/>
          <w:i/>
          <w:sz w:val="20"/>
          <w:szCs w:val="20"/>
          <w:u w:val="single"/>
          <w:lang w:eastAsia="ja-JP"/>
        </w:rPr>
      </w:pPr>
      <w:r w:rsidRPr="00805874">
        <w:rPr>
          <w:rFonts w:ascii="Times New Roman" w:eastAsia="MS Mincho" w:hAnsi="Times New Roman" w:cs="Times New Roman"/>
          <w:b/>
          <w:i/>
          <w:color w:val="FF0000"/>
          <w:sz w:val="20"/>
          <w:szCs w:val="20"/>
          <w:u w:val="single"/>
          <w:lang w:eastAsia="ja-JP"/>
        </w:rPr>
        <w:t>Note</w:t>
      </w:r>
      <w:r w:rsidRPr="00805874">
        <w:rPr>
          <w:rFonts w:ascii="Times New Roman" w:eastAsia="MS Gothic" w:hAnsi="Times New Roman" w:cs="Times New Roman"/>
          <w:b/>
          <w:i/>
          <w:color w:val="FF0000"/>
          <w:sz w:val="20"/>
          <w:szCs w:val="20"/>
          <w:u w:val="single"/>
          <w:lang w:eastAsia="ja-JP"/>
        </w:rPr>
        <w:t>: A DCI format reported in Component 2 does not indicate a reception capability of the DCI format.</w:t>
      </w:r>
      <w:r w:rsidRPr="00805874">
        <w:rPr>
          <w:rFonts w:ascii="Times New Roman" w:eastAsia="MS Gothic" w:hAnsi="Times New Roman" w:cs="Times New Roman"/>
          <w:b/>
          <w:i/>
          <w:sz w:val="20"/>
          <w:szCs w:val="20"/>
          <w:u w:val="single"/>
          <w:lang w:eastAsia="ja-JP"/>
        </w:rPr>
        <w:t xml:space="preserve">   </w:t>
      </w:r>
    </w:p>
    <w:p w14:paraId="01DF1942" w14:textId="481DF202" w:rsidR="00296751" w:rsidRPr="00805874" w:rsidRDefault="00EB6AC9" w:rsidP="00805874">
      <w:pPr>
        <w:spacing w:before="120" w:after="120" w:line="276" w:lineRule="auto"/>
        <w:rPr>
          <w:rFonts w:eastAsia="MS Gothic"/>
          <w:b/>
          <w:i/>
          <w:lang w:eastAsia="ja-JP"/>
        </w:rPr>
      </w:pPr>
      <w:r>
        <w:rPr>
          <w:rFonts w:eastAsia="MS Gothic"/>
          <w:b/>
          <w:i/>
          <w:lang w:eastAsia="ja-JP"/>
        </w:rPr>
        <w:t>Proposal 4</w:t>
      </w:r>
      <w:r w:rsidR="00296751" w:rsidRPr="00805874">
        <w:rPr>
          <w:rFonts w:eastAsia="MS Gothic"/>
          <w:b/>
          <w:i/>
          <w:lang w:eastAsia="ja-JP"/>
        </w:rPr>
        <w:t xml:space="preserve">: The “Need of FDD/TDD differentiation” is marked with “No”. </w:t>
      </w:r>
    </w:p>
    <w:p w14:paraId="2B096CC2" w14:textId="3791DD45" w:rsidR="00296751" w:rsidRDefault="00296751">
      <w:pPr>
        <w:pStyle w:val="BodyText"/>
        <w:spacing w:before="120"/>
        <w:rPr>
          <w:rFonts w:eastAsia="SimSun"/>
          <w:szCs w:val="20"/>
          <w:lang w:eastAsia="zh-CN"/>
        </w:rPr>
      </w:pPr>
      <w:r>
        <w:rPr>
          <w:rFonts w:eastAsia="SimSun"/>
          <w:szCs w:val="20"/>
          <w:lang w:eastAsia="zh-CN"/>
        </w:rPr>
        <w:t xml:space="preserve">A revised UE feature table reflecting the above proposals is given in the Appendix. </w:t>
      </w:r>
    </w:p>
    <w:p w14:paraId="4CBC8F19" w14:textId="77777777" w:rsidR="00CA00A8" w:rsidRDefault="00DC4494">
      <w:pPr>
        <w:pStyle w:val="Heading1"/>
        <w:rPr>
          <w:rFonts w:ascii="Times New Roman" w:hAnsi="Times New Roman" w:cs="Times New Roman"/>
          <w:sz w:val="20"/>
          <w:szCs w:val="20"/>
        </w:rPr>
      </w:pPr>
      <w:r>
        <w:rPr>
          <w:rFonts w:ascii="Times New Roman" w:hAnsi="Times New Roman" w:cs="Times New Roman"/>
          <w:sz w:val="20"/>
          <w:szCs w:val="20"/>
        </w:rPr>
        <w:t>Reference</w:t>
      </w:r>
    </w:p>
    <w:p w14:paraId="0E5543AD" w14:textId="6F7031C8" w:rsidR="00F35F13" w:rsidRDefault="005744B7">
      <w:pPr>
        <w:numPr>
          <w:ilvl w:val="0"/>
          <w:numId w:val="19"/>
        </w:numPr>
        <w:spacing w:after="40"/>
        <w:ind w:hangingChars="210"/>
        <w:rPr>
          <w:rFonts w:eastAsia="SimSun"/>
          <w:color w:val="000000"/>
          <w:lang w:eastAsia="zh-CN"/>
        </w:rPr>
      </w:pPr>
      <w:r>
        <w:rPr>
          <w:rFonts w:eastAsia="SimSun"/>
          <w:color w:val="000000"/>
          <w:lang w:eastAsia="zh-CN"/>
        </w:rPr>
        <w:t>R1-2504673</w:t>
      </w:r>
      <w:r w:rsidR="00F35F13">
        <w:rPr>
          <w:rFonts w:eastAsia="SimSun"/>
          <w:color w:val="000000"/>
          <w:lang w:eastAsia="zh-CN"/>
        </w:rPr>
        <w:t>, “</w:t>
      </w:r>
      <w:r w:rsidR="00F35F13" w:rsidRPr="00F35F13">
        <w:rPr>
          <w:rFonts w:eastAsia="SimSun"/>
          <w:color w:val="000000"/>
          <w:lang w:eastAsia="zh-CN"/>
        </w:rPr>
        <w:t xml:space="preserve">Updated </w:t>
      </w:r>
      <w:r>
        <w:rPr>
          <w:rFonts w:eastAsia="SimSun"/>
          <w:color w:val="000000"/>
          <w:lang w:eastAsia="zh-CN"/>
        </w:rPr>
        <w:t>RAN1 UE features list for Rel-19</w:t>
      </w:r>
      <w:r w:rsidR="00F35F13" w:rsidRPr="00F35F13">
        <w:rPr>
          <w:rFonts w:eastAsia="SimSun"/>
          <w:color w:val="000000"/>
          <w:lang w:eastAsia="zh-CN"/>
        </w:rPr>
        <w:t xml:space="preserve"> NR after RAN1#1</w:t>
      </w:r>
      <w:r>
        <w:rPr>
          <w:rFonts w:eastAsia="SimSun"/>
          <w:color w:val="000000"/>
          <w:lang w:eastAsia="zh-CN"/>
        </w:rPr>
        <w:t>21</w:t>
      </w:r>
      <w:r w:rsidR="00F35F13">
        <w:rPr>
          <w:rFonts w:eastAsia="SimSun"/>
          <w:color w:val="000000"/>
          <w:lang w:eastAsia="zh-CN"/>
        </w:rPr>
        <w:t xml:space="preserve">”, </w:t>
      </w:r>
      <w:r w:rsidR="00F35F13" w:rsidRPr="00F35F13">
        <w:rPr>
          <w:rFonts w:eastAsia="SimSun"/>
          <w:color w:val="000000"/>
          <w:lang w:eastAsia="zh-CN"/>
        </w:rPr>
        <w:t>Moderators (AT&amp;T, NTT DOCOMO, INC.)</w:t>
      </w:r>
    </w:p>
    <w:p w14:paraId="4AE5D4F1" w14:textId="0736D7CB" w:rsidR="00B2540C" w:rsidRDefault="00B2540C">
      <w:pPr>
        <w:rPr>
          <w:rFonts w:eastAsia="SimSun"/>
          <w:color w:val="000000"/>
          <w:lang w:eastAsia="zh-CN"/>
        </w:rPr>
      </w:pPr>
      <w:r>
        <w:rPr>
          <w:rFonts w:eastAsia="SimSun"/>
          <w:color w:val="000000"/>
          <w:lang w:eastAsia="zh-CN"/>
        </w:rPr>
        <w:br w:type="page"/>
      </w:r>
    </w:p>
    <w:p w14:paraId="3B89E205" w14:textId="77777777" w:rsidR="003E7465" w:rsidRDefault="003E7465" w:rsidP="00B2540C">
      <w:pPr>
        <w:spacing w:after="40"/>
        <w:rPr>
          <w:rFonts w:eastAsia="SimSun"/>
          <w:color w:val="000000"/>
          <w:lang w:eastAsia="zh-CN"/>
        </w:rPr>
        <w:sectPr w:rsidR="003E7465" w:rsidSect="00E7703B">
          <w:headerReference w:type="default" r:id="rId8"/>
          <w:footerReference w:type="even" r:id="rId9"/>
          <w:footerReference w:type="default" r:id="rId10"/>
          <w:pgSz w:w="11906" w:h="16838"/>
          <w:pgMar w:top="357" w:right="1412" w:bottom="357" w:left="1412" w:header="709" w:footer="709" w:gutter="0"/>
          <w:cols w:space="708"/>
          <w:docGrid w:linePitch="360"/>
        </w:sectPr>
      </w:pPr>
    </w:p>
    <w:p w14:paraId="34E360D5" w14:textId="3F7F915F" w:rsidR="00B81E5A" w:rsidRPr="00B81E5A" w:rsidRDefault="00B2540C" w:rsidP="00B81E5A">
      <w:pPr>
        <w:spacing w:after="40"/>
        <w:rPr>
          <w:rFonts w:eastAsia="SimSun"/>
          <w:color w:val="000000"/>
          <w:lang w:eastAsia="zh-CN"/>
        </w:rPr>
      </w:pPr>
      <w:r>
        <w:rPr>
          <w:rFonts w:eastAsia="SimSun"/>
          <w:color w:val="000000"/>
          <w:lang w:eastAsia="zh-CN"/>
        </w:rPr>
        <w:lastRenderedPageBreak/>
        <w:t>App</w:t>
      </w:r>
      <w:r w:rsidR="00B81E5A">
        <w:rPr>
          <w:rFonts w:eastAsia="SimSun"/>
          <w:color w:val="000000"/>
          <w:lang w:eastAsia="zh-CN"/>
        </w:rPr>
        <w:t>endix. UE feature for Rel-19 XR</w:t>
      </w:r>
    </w:p>
    <w:p w14:paraId="507C2C6D" w14:textId="46C12BF6" w:rsidR="00B2540C" w:rsidRPr="00B81E5A" w:rsidRDefault="00B81E5A" w:rsidP="00B81E5A">
      <w:pPr>
        <w:tabs>
          <w:tab w:val="left" w:pos="13300"/>
        </w:tabs>
        <w:rPr>
          <w:rFonts w:eastAsia="SimSun"/>
          <w:lang w:eastAsia="zh-CN"/>
        </w:rPr>
      </w:pPr>
      <w:r>
        <w:rPr>
          <w:rFonts w:eastAsia="SimSun"/>
          <w:lang w:eastAsia="zh-CN"/>
        </w:rPr>
        <w:tab/>
      </w:r>
    </w:p>
    <w:tbl>
      <w:tblPr>
        <w:tblW w:w="16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702"/>
        <w:gridCol w:w="3513"/>
        <w:gridCol w:w="1260"/>
        <w:gridCol w:w="1800"/>
        <w:gridCol w:w="1890"/>
        <w:gridCol w:w="1530"/>
        <w:gridCol w:w="1530"/>
        <w:gridCol w:w="2433"/>
      </w:tblGrid>
      <w:tr w:rsidR="00B81E5A" w:rsidRPr="007B5FB0" w14:paraId="16171180" w14:textId="77777777" w:rsidTr="00B81E5A">
        <w:trPr>
          <w:trHeight w:val="20"/>
        </w:trPr>
        <w:tc>
          <w:tcPr>
            <w:tcW w:w="0" w:type="auto"/>
            <w:tcBorders>
              <w:top w:val="single" w:sz="4" w:space="0" w:color="auto"/>
              <w:left w:val="single" w:sz="4" w:space="0" w:color="auto"/>
              <w:bottom w:val="single" w:sz="4" w:space="0" w:color="auto"/>
              <w:right w:val="single" w:sz="4" w:space="0" w:color="auto"/>
            </w:tcBorders>
            <w:hideMark/>
          </w:tcPr>
          <w:p w14:paraId="57E7ECE1" w14:textId="77777777" w:rsidR="00933B02" w:rsidRPr="00BA5E7C" w:rsidRDefault="00933B02" w:rsidP="001C05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7774961" w14:textId="77777777" w:rsidR="00933B02" w:rsidRPr="00BA5E7C" w:rsidRDefault="00933B02" w:rsidP="001C05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513" w:type="dxa"/>
            <w:tcBorders>
              <w:top w:val="single" w:sz="4" w:space="0" w:color="auto"/>
              <w:left w:val="single" w:sz="4" w:space="0" w:color="auto"/>
              <w:bottom w:val="single" w:sz="4" w:space="0" w:color="auto"/>
              <w:right w:val="single" w:sz="4" w:space="0" w:color="auto"/>
            </w:tcBorders>
            <w:hideMark/>
          </w:tcPr>
          <w:p w14:paraId="3646FFAE" w14:textId="77777777" w:rsidR="00933B02" w:rsidRPr="00BA5E7C" w:rsidRDefault="00933B02" w:rsidP="001C05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60" w:type="dxa"/>
            <w:tcBorders>
              <w:top w:val="single" w:sz="4" w:space="0" w:color="auto"/>
              <w:left w:val="single" w:sz="4" w:space="0" w:color="auto"/>
              <w:bottom w:val="single" w:sz="4" w:space="0" w:color="auto"/>
              <w:right w:val="single" w:sz="4" w:space="0" w:color="auto"/>
            </w:tcBorders>
            <w:hideMark/>
          </w:tcPr>
          <w:p w14:paraId="5CCB9059" w14:textId="77777777" w:rsidR="00933B02" w:rsidRPr="00BA5E7C" w:rsidRDefault="00933B02" w:rsidP="001C05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800" w:type="dxa"/>
            <w:tcBorders>
              <w:top w:val="single" w:sz="4" w:space="0" w:color="auto"/>
              <w:left w:val="single" w:sz="4" w:space="0" w:color="auto"/>
              <w:bottom w:val="single" w:sz="4" w:space="0" w:color="auto"/>
              <w:right w:val="single" w:sz="4" w:space="0" w:color="auto"/>
            </w:tcBorders>
            <w:hideMark/>
          </w:tcPr>
          <w:p w14:paraId="129974AB" w14:textId="77777777" w:rsidR="00933B02" w:rsidRPr="00BA5E7C" w:rsidRDefault="00933B02" w:rsidP="001C057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890" w:type="dxa"/>
            <w:tcBorders>
              <w:top w:val="single" w:sz="4" w:space="0" w:color="auto"/>
              <w:left w:val="single" w:sz="4" w:space="0" w:color="auto"/>
              <w:bottom w:val="single" w:sz="4" w:space="0" w:color="auto"/>
              <w:right w:val="single" w:sz="4" w:space="0" w:color="auto"/>
            </w:tcBorders>
            <w:hideMark/>
          </w:tcPr>
          <w:p w14:paraId="241D81CA" w14:textId="77777777" w:rsidR="00933B02" w:rsidRPr="00BA5E7C" w:rsidRDefault="00933B02" w:rsidP="001C057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B08E8AB" w14:textId="77777777" w:rsidR="00933B02" w:rsidRPr="00BA5E7C" w:rsidRDefault="00933B02" w:rsidP="001C057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30" w:type="dxa"/>
            <w:tcBorders>
              <w:top w:val="single" w:sz="4" w:space="0" w:color="auto"/>
              <w:left w:val="single" w:sz="4" w:space="0" w:color="auto"/>
              <w:bottom w:val="single" w:sz="4" w:space="0" w:color="auto"/>
              <w:right w:val="single" w:sz="4" w:space="0" w:color="auto"/>
            </w:tcBorders>
            <w:hideMark/>
          </w:tcPr>
          <w:p w14:paraId="3FD2AA22" w14:textId="77777777" w:rsidR="00933B02" w:rsidRPr="00BA5E7C" w:rsidRDefault="00933B02" w:rsidP="001C05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30" w:type="dxa"/>
            <w:tcBorders>
              <w:top w:val="single" w:sz="4" w:space="0" w:color="auto"/>
              <w:left w:val="single" w:sz="4" w:space="0" w:color="auto"/>
              <w:bottom w:val="single" w:sz="4" w:space="0" w:color="auto"/>
              <w:right w:val="single" w:sz="4" w:space="0" w:color="auto"/>
            </w:tcBorders>
            <w:hideMark/>
          </w:tcPr>
          <w:p w14:paraId="0FD5B52B" w14:textId="77777777" w:rsidR="00933B02" w:rsidRPr="00BA5E7C" w:rsidRDefault="00933B02" w:rsidP="001C05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2433" w:type="dxa"/>
            <w:tcBorders>
              <w:top w:val="single" w:sz="4" w:space="0" w:color="auto"/>
              <w:left w:val="single" w:sz="4" w:space="0" w:color="auto"/>
              <w:bottom w:val="single" w:sz="4" w:space="0" w:color="auto"/>
              <w:right w:val="single" w:sz="4" w:space="0" w:color="auto"/>
            </w:tcBorders>
            <w:hideMark/>
          </w:tcPr>
          <w:p w14:paraId="09C994EE" w14:textId="77777777" w:rsidR="00933B02" w:rsidRPr="00BA5E7C" w:rsidRDefault="00933B02" w:rsidP="001C05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B81E5A" w:rsidRPr="00263855" w14:paraId="08652D42" w14:textId="77777777" w:rsidTr="00B81E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9C330A" w14:textId="77777777" w:rsidR="00933B02" w:rsidRPr="008924AF" w:rsidRDefault="00933B02" w:rsidP="001C057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EDC6D" w14:textId="77777777" w:rsidR="00933B02" w:rsidRPr="00263855" w:rsidRDefault="00933B02" w:rsidP="001C0577">
            <w:pPr>
              <w:pStyle w:val="TAL"/>
              <w:rPr>
                <w:rFonts w:asciiTheme="majorHAnsi" w:hAnsiTheme="majorHAnsi" w:cstheme="majorHAnsi"/>
                <w:color w:val="000000" w:themeColor="text1"/>
                <w:szCs w:val="18"/>
                <w:lang w:eastAsia="zh-CN"/>
              </w:rPr>
            </w:pPr>
            <w:r w:rsidRPr="007630B0">
              <w:rPr>
                <w:color w:val="000000"/>
                <w:szCs w:val="18"/>
                <w:lang w:eastAsia="zh-CN"/>
              </w:rPr>
              <w:t>Enabling TX/RX during measurement gap scheduling restriction</w:t>
            </w:r>
            <w:r w:rsidRPr="007630B0">
              <w:rPr>
                <w:rFonts w:eastAsia="MS Mincho" w:hint="eastAsia"/>
                <w:color w:val="000000"/>
                <w:szCs w:val="18"/>
                <w:lang w:eastAsia="ja-JP"/>
              </w:rPr>
              <w:t xml:space="preserve"> </w:t>
            </w:r>
            <w:r w:rsidRPr="0003488A">
              <w:rPr>
                <w:rFonts w:eastAsia="MS Mincho" w:hint="eastAsia"/>
                <w:strike/>
                <w:color w:val="FF0000"/>
                <w:szCs w:val="18"/>
                <w:highlight w:val="yellow"/>
                <w:lang w:eastAsia="ja-JP"/>
              </w:rPr>
              <w:t>[by DCI format 0_1/1_1]</w:t>
            </w:r>
          </w:p>
        </w:tc>
        <w:tc>
          <w:tcPr>
            <w:tcW w:w="3513" w:type="dxa"/>
            <w:tcBorders>
              <w:top w:val="single" w:sz="4" w:space="0" w:color="auto"/>
              <w:left w:val="single" w:sz="4" w:space="0" w:color="auto"/>
              <w:bottom w:val="single" w:sz="4" w:space="0" w:color="auto"/>
              <w:right w:val="single" w:sz="4" w:space="0" w:color="auto"/>
            </w:tcBorders>
            <w:shd w:val="clear" w:color="auto" w:fill="auto"/>
          </w:tcPr>
          <w:p w14:paraId="043B1A9E" w14:textId="77777777" w:rsidR="00933B02" w:rsidRPr="006E2730" w:rsidRDefault="00933B02" w:rsidP="001C0577">
            <w:pPr>
              <w:pStyle w:val="TAL"/>
              <w:rPr>
                <w:rFonts w:asciiTheme="majorHAnsi" w:eastAsia="MS Mincho" w:hAnsiTheme="majorHAnsi" w:cstheme="majorHAnsi"/>
                <w:color w:val="000000" w:themeColor="text1"/>
                <w:szCs w:val="18"/>
                <w:lang w:eastAsia="ja-JP"/>
              </w:rPr>
            </w:pPr>
            <w:bookmarkStart w:id="3" w:name="_Hlk190758906"/>
            <w:r w:rsidRPr="006E2730">
              <w:rPr>
                <w:rFonts w:asciiTheme="majorHAnsi" w:eastAsia="MS Mincho" w:hAnsiTheme="majorHAnsi" w:cstheme="majorHAnsi"/>
                <w:color w:val="000000" w:themeColor="text1"/>
                <w:szCs w:val="18"/>
                <w:lang w:eastAsia="ja-JP"/>
              </w:rPr>
              <w:t xml:space="preserve">1. Reception/transmission during measurement gaps/scheduling restrictions </w:t>
            </w:r>
            <w:r w:rsidRPr="00C97338">
              <w:rPr>
                <w:rFonts w:asciiTheme="majorHAnsi" w:eastAsia="MS Mincho" w:hAnsiTheme="majorHAnsi" w:cstheme="majorHAnsi" w:hint="eastAsia"/>
                <w:color w:val="000000" w:themeColor="text1"/>
                <w:szCs w:val="18"/>
                <w:lang w:eastAsia="ja-JP"/>
              </w:rPr>
              <w:t>is enabled</w:t>
            </w:r>
            <w:r w:rsidRPr="006E2730">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based on explicit indication by DCI</w:t>
            </w:r>
          </w:p>
          <w:p w14:paraId="6A78CAC8" w14:textId="77777777" w:rsidR="00933B02" w:rsidRPr="006E2730" w:rsidRDefault="00933B02" w:rsidP="001C0577">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color w:val="000000" w:themeColor="text1"/>
                <w:szCs w:val="18"/>
                <w:lang w:eastAsia="ja-JP"/>
              </w:rPr>
              <w:t xml:space="preserve">2. </w:t>
            </w:r>
            <w:r>
              <w:rPr>
                <w:rFonts w:asciiTheme="majorHAnsi" w:eastAsia="MS Mincho" w:hAnsiTheme="majorHAnsi" w:cstheme="majorHAnsi" w:hint="eastAsia"/>
                <w:color w:val="000000" w:themeColor="text1"/>
                <w:szCs w:val="18"/>
                <w:lang w:eastAsia="ja-JP"/>
              </w:rPr>
              <w:t>Supported DCI formats</w:t>
            </w:r>
            <w:r w:rsidRPr="000644E1">
              <w:rPr>
                <w:rFonts w:asciiTheme="majorHAnsi" w:eastAsia="MS Mincho" w:hAnsiTheme="majorHAnsi" w:cstheme="majorHAnsi"/>
                <w:color w:val="000000" w:themeColor="text1"/>
                <w:szCs w:val="18"/>
                <w:lang w:eastAsia="ja-JP"/>
              </w:rPr>
              <w:t xml:space="preserve"> for enabling reception/transmission in gap/restriction</w:t>
            </w:r>
          </w:p>
          <w:p w14:paraId="37083B04" w14:textId="77777777" w:rsidR="00933B02" w:rsidRPr="006E2730" w:rsidRDefault="00933B02" w:rsidP="001C0577">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lang w:eastAsia="ja-JP"/>
              </w:rPr>
              <w:t>3.</w:t>
            </w:r>
            <w:r w:rsidRPr="006E2730">
              <w:rPr>
                <w:rFonts w:asciiTheme="majorHAnsi" w:eastAsia="MS Mincho" w:hAnsiTheme="majorHAnsi" w:cstheme="majorHAnsi"/>
                <w:color w:val="000000" w:themeColor="text1"/>
                <w:szCs w:val="18"/>
                <w:lang w:eastAsia="ja-JP"/>
              </w:rPr>
              <w:t xml:space="preserve"> UE behaviour for indication field value of “0”</w:t>
            </w:r>
          </w:p>
          <w:p w14:paraId="51CCD28E" w14:textId="77777777" w:rsidR="00933B02" w:rsidRPr="006E2730" w:rsidRDefault="00933B02" w:rsidP="001C057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Option 1: For explicit indication by DCI, bit value equal to “0” means UE ignores the indication of this field in the DCI.</w:t>
            </w:r>
          </w:p>
          <w:p w14:paraId="39B68414" w14:textId="77777777" w:rsidR="00933B02" w:rsidRPr="006E2730" w:rsidRDefault="00933B02" w:rsidP="001C057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Pr="00C97338">
              <w:rPr>
                <w:rFonts w:asciiTheme="majorHAnsi" w:eastAsia="MS Mincho" w:hAnsiTheme="majorHAnsi" w:cstheme="majorHAnsi" w:hint="eastAsia"/>
                <w:color w:val="000000" w:themeColor="text1"/>
                <w:szCs w:val="18"/>
                <w:lang w:eastAsia="ja-JP"/>
              </w:rPr>
              <w:t>of Rel-18</w:t>
            </w:r>
            <w:r w:rsidRPr="00C97338">
              <w:rPr>
                <w:rFonts w:asciiTheme="majorHAnsi" w:eastAsia="MS Mincho" w:hAnsiTheme="majorHAnsi" w:cstheme="majorHAnsi"/>
                <w:color w:val="000000" w:themeColor="text1"/>
                <w:szCs w:val="18"/>
                <w:lang w:eastAsia="ja-JP"/>
              </w:rPr>
              <w:t xml:space="preserve"> behaviour.</w:t>
            </w:r>
          </w:p>
          <w:p w14:paraId="29F5BBB9" w14:textId="77777777" w:rsidR="00933B02" w:rsidRPr="006E2730" w:rsidRDefault="00933B02" w:rsidP="001C0577">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lang w:eastAsia="ja-JP"/>
              </w:rPr>
              <w:t>4.</w:t>
            </w:r>
            <w:r w:rsidRPr="006E2730">
              <w:rPr>
                <w:rFonts w:asciiTheme="majorHAnsi" w:eastAsia="MS Mincho" w:hAnsiTheme="majorHAnsi" w:cstheme="majorHAnsi"/>
                <w:color w:val="000000" w:themeColor="text1"/>
                <w:szCs w:val="18"/>
                <w:lang w:eastAsia="ja-JP"/>
              </w:rPr>
              <w:t xml:space="preserve"> </w:t>
            </w:r>
            <w:r w:rsidRPr="006E2730">
              <w:rPr>
                <w:rFonts w:asciiTheme="majorHAnsi" w:eastAsia="MS Mincho" w:hAnsiTheme="majorHAnsi" w:cstheme="majorHAnsi" w:hint="eastAsia"/>
                <w:color w:val="000000" w:themeColor="text1"/>
                <w:szCs w:val="18"/>
                <w:lang w:eastAsia="ja-JP"/>
              </w:rPr>
              <w:t xml:space="preserve">The minimum time offset </w:t>
            </w:r>
            <w:r w:rsidRPr="006E2730">
              <w:rPr>
                <w:rFonts w:asciiTheme="majorHAnsi" w:eastAsia="MS Mincho" w:hAnsiTheme="majorHAnsi" w:cstheme="majorHAnsi"/>
                <w:color w:val="000000" w:themeColor="text1"/>
                <w:szCs w:val="18"/>
                <w:lang w:eastAsia="ja-JP"/>
              </w:rPr>
              <w:t>from the end of PDCCH</w:t>
            </w:r>
            <w:r>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carrying the gap/restriction cancellation to the start of cancelled gap/restriction</w:t>
            </w:r>
          </w:p>
          <w:p w14:paraId="532F747C" w14:textId="77777777" w:rsidR="00933B02" w:rsidRPr="006E2730" w:rsidRDefault="00933B02" w:rsidP="001C0577">
            <w:pPr>
              <w:pStyle w:val="TAL"/>
              <w:rPr>
                <w:rFonts w:asciiTheme="majorHAnsi" w:eastAsia="MS Mincho" w:hAnsiTheme="majorHAnsi" w:cstheme="majorHAnsi"/>
                <w:color w:val="000000" w:themeColor="text1"/>
                <w:szCs w:val="18"/>
                <w:lang w:eastAsia="ja-JP"/>
              </w:rPr>
            </w:pPr>
          </w:p>
          <w:p w14:paraId="5E948F70" w14:textId="77777777" w:rsidR="00933B02" w:rsidRPr="00DC10C8" w:rsidRDefault="00933B02" w:rsidP="001C0577">
            <w:pPr>
              <w:pStyle w:val="TAL"/>
              <w:rPr>
                <w:rFonts w:asciiTheme="majorHAnsi" w:hAnsiTheme="majorHAnsi" w:cstheme="majorHAnsi"/>
                <w:color w:val="000000" w:themeColor="text1"/>
                <w:szCs w:val="18"/>
              </w:rPr>
            </w:pPr>
            <w:r w:rsidRPr="00831106">
              <w:rPr>
                <w:rFonts w:asciiTheme="majorHAnsi" w:eastAsia="MS Mincho" w:hAnsiTheme="majorHAnsi" w:cstheme="majorHAnsi" w:hint="eastAsia"/>
                <w:color w:val="000000" w:themeColor="text1"/>
                <w:szCs w:val="18"/>
                <w:highlight w:val="yellow"/>
                <w:lang w:eastAsia="ja-JP"/>
              </w:rPr>
              <w:t>FFS: other component (which may be separate FG)</w:t>
            </w:r>
            <w:bookmarkEnd w:id="3"/>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44FA617" w14:textId="77777777" w:rsidR="00933B02" w:rsidRPr="00263855" w:rsidRDefault="00933B02" w:rsidP="001C0577">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highlight w:val="yellow"/>
                <w:lang w:eastAsia="ja-JP"/>
              </w:rPr>
              <w:t>FFS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B2DC34" w14:textId="77777777" w:rsidR="00933B02" w:rsidRPr="00263855" w:rsidRDefault="00933B02" w:rsidP="001C0577">
            <w:pPr>
              <w:pStyle w:val="TAL"/>
              <w:rPr>
                <w:rFonts w:asciiTheme="majorHAnsi" w:hAnsiTheme="majorHAnsi" w:cstheme="majorHAnsi"/>
                <w:color w:val="000000" w:themeColor="text1"/>
                <w:szCs w:val="18"/>
                <w:lang w:val="en-US" w:eastAsia="zh-CN"/>
              </w:rPr>
            </w:pPr>
            <w:r w:rsidRPr="00AD0647">
              <w:rPr>
                <w:rFonts w:eastAsia="MS Mincho"/>
                <w:color w:val="000000"/>
                <w:szCs w:val="18"/>
                <w:lang w:eastAsia="ja-JP"/>
              </w:rPr>
              <w:t xml:space="preserve">UE </w:t>
            </w:r>
            <w:r w:rsidRPr="00AD0647">
              <w:rPr>
                <w:rFonts w:eastAsia="MS Mincho" w:hint="eastAsia"/>
                <w:color w:val="000000"/>
                <w:szCs w:val="18"/>
                <w:lang w:eastAsia="ja-JP"/>
              </w:rPr>
              <w:t xml:space="preserve">does not </w:t>
            </w:r>
            <w:r w:rsidRPr="00AD0647">
              <w:rPr>
                <w:rFonts w:eastAsia="MS Mincho"/>
                <w:color w:val="000000"/>
                <w:szCs w:val="18"/>
                <w:lang w:eastAsia="ja-JP"/>
              </w:rPr>
              <w:t xml:space="preserve">support Enabling TX/RX during measurement gap scheduling restriction based on explicit indication </w:t>
            </w:r>
            <w:r w:rsidRPr="00744B45">
              <w:rPr>
                <w:rFonts w:eastAsia="MS Mincho" w:hint="eastAsia"/>
                <w:strike/>
                <w:color w:val="FF0000"/>
                <w:szCs w:val="18"/>
                <w:highlight w:val="yellow"/>
                <w:lang w:eastAsia="ja-JP"/>
              </w:rPr>
              <w:t>[by DCI format 0_1/1_1]</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B65F33" w14:textId="77777777" w:rsidR="00933B02" w:rsidRPr="006E2730" w:rsidRDefault="00933B02" w:rsidP="001C0577">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hint="eastAsia"/>
                <w:color w:val="000000" w:themeColor="text1"/>
                <w:szCs w:val="18"/>
                <w:lang w:eastAsia="ja-JP"/>
              </w:rPr>
              <w:t>Per UE</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126F1D18" w14:textId="449B2BC2" w:rsidR="00933B02" w:rsidRPr="00B81E5A" w:rsidRDefault="00B81E5A" w:rsidP="001C0577">
            <w:pPr>
              <w:pStyle w:val="TAL"/>
              <w:rPr>
                <w:rFonts w:asciiTheme="majorHAnsi" w:hAnsiTheme="majorHAnsi" w:cstheme="majorHAnsi"/>
                <w:color w:val="000000" w:themeColor="text1"/>
                <w:szCs w:val="18"/>
                <w:u w:val="single"/>
                <w:lang w:eastAsia="ja-JP"/>
              </w:rPr>
            </w:pPr>
            <w:r w:rsidRPr="00B81E5A">
              <w:rPr>
                <w:rFonts w:asciiTheme="majorHAnsi" w:hAnsiTheme="majorHAnsi" w:cstheme="majorHAnsi"/>
                <w:color w:val="FF0000"/>
                <w:szCs w:val="18"/>
                <w:u w:val="single"/>
                <w:lang w:eastAsia="ja-JP"/>
              </w:rPr>
              <w:t>No</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BBD50B" w14:textId="77777777" w:rsidR="00933B02" w:rsidRPr="000644E1" w:rsidRDefault="00933B02" w:rsidP="001C057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2433" w:type="dxa"/>
            <w:tcBorders>
              <w:top w:val="single" w:sz="4" w:space="0" w:color="auto"/>
              <w:left w:val="single" w:sz="4" w:space="0" w:color="auto"/>
              <w:bottom w:val="single" w:sz="4" w:space="0" w:color="auto"/>
              <w:right w:val="single" w:sz="4" w:space="0" w:color="auto"/>
            </w:tcBorders>
            <w:shd w:val="clear" w:color="auto" w:fill="auto"/>
          </w:tcPr>
          <w:p w14:paraId="2676075A" w14:textId="77777777" w:rsidR="00933B02" w:rsidRPr="006E2730" w:rsidRDefault="00933B02" w:rsidP="001C0577">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1904D540" w14:textId="77777777" w:rsidR="00933B02" w:rsidRPr="006E2730" w:rsidRDefault="00933B02" w:rsidP="001C0577">
            <w:pPr>
              <w:pStyle w:val="TAL"/>
              <w:rPr>
                <w:rFonts w:asciiTheme="majorHAnsi" w:hAnsiTheme="majorHAnsi" w:cstheme="majorHAnsi"/>
                <w:color w:val="000000" w:themeColor="text1"/>
                <w:szCs w:val="18"/>
              </w:rPr>
            </w:pPr>
          </w:p>
          <w:p w14:paraId="6975ABA6" w14:textId="77777777" w:rsidR="00933B02" w:rsidRDefault="00933B02" w:rsidP="001C0577">
            <w:pPr>
              <w:pStyle w:val="TAL"/>
              <w:rPr>
                <w:rFonts w:asciiTheme="majorHAnsi" w:eastAsia="MS Mincho"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6246F05F" w14:textId="77777777" w:rsidR="00933B02" w:rsidRDefault="00933B02" w:rsidP="001C0577">
            <w:pPr>
              <w:pStyle w:val="TAL"/>
              <w:rPr>
                <w:rFonts w:asciiTheme="majorHAnsi" w:eastAsia="MS Mincho" w:hAnsiTheme="majorHAnsi" w:cstheme="majorHAnsi"/>
                <w:color w:val="000000" w:themeColor="text1"/>
                <w:szCs w:val="18"/>
                <w:lang w:eastAsia="ja-JP"/>
              </w:rPr>
            </w:pPr>
          </w:p>
          <w:p w14:paraId="56804A05" w14:textId="77777777" w:rsidR="00933B02" w:rsidRDefault="00933B02" w:rsidP="001C0577">
            <w:pPr>
              <w:pStyle w:val="TAL"/>
              <w:rPr>
                <w:rFonts w:asciiTheme="majorHAnsi" w:eastAsia="MS Mincho" w:hAnsiTheme="majorHAnsi" w:cstheme="majorHAnsi"/>
                <w:color w:val="000000" w:themeColor="text1"/>
                <w:szCs w:val="18"/>
                <w:lang w:eastAsia="ja-JP"/>
              </w:rPr>
            </w:pPr>
            <w:r w:rsidRPr="000644E1">
              <w:rPr>
                <w:rFonts w:asciiTheme="majorHAnsi" w:eastAsia="MS Mincho" w:hAnsiTheme="majorHAnsi" w:cstheme="majorHAnsi"/>
                <w:color w:val="000000" w:themeColor="text1"/>
                <w:szCs w:val="18"/>
                <w:lang w:eastAsia="ja-JP"/>
              </w:rPr>
              <w:t>Note: The behavior described in Component 1 is supported in per-UE basis (i.e., supported in any band(s) that the UE supports) with FR1/FR2 differentiation</w:t>
            </w:r>
          </w:p>
          <w:p w14:paraId="12A49609" w14:textId="77777777" w:rsidR="00933B02" w:rsidRDefault="00933B02" w:rsidP="001C0577">
            <w:pPr>
              <w:pStyle w:val="TAL"/>
              <w:rPr>
                <w:rFonts w:asciiTheme="majorHAnsi" w:eastAsia="MS Mincho" w:hAnsiTheme="majorHAnsi" w:cstheme="majorHAnsi"/>
                <w:color w:val="000000" w:themeColor="text1"/>
                <w:szCs w:val="18"/>
                <w:lang w:eastAsia="ja-JP"/>
              </w:rPr>
            </w:pPr>
          </w:p>
          <w:p w14:paraId="504FA0AD" w14:textId="77777777" w:rsidR="00933B02" w:rsidRDefault="00933B02" w:rsidP="001C0577">
            <w:pPr>
              <w:pStyle w:val="TAL"/>
              <w:rPr>
                <w:rFonts w:asciiTheme="majorHAnsi" w:eastAsia="MS Mincho" w:hAnsiTheme="majorHAnsi" w:cs="Times New Roman"/>
                <w:color w:val="FF0000"/>
                <w:szCs w:val="18"/>
                <w:u w:val="single"/>
                <w:lang w:eastAsia="ja-JP"/>
              </w:rPr>
            </w:pPr>
            <w:r w:rsidRPr="00B81E5A">
              <w:rPr>
                <w:rFonts w:asciiTheme="majorHAnsi" w:eastAsia="MS Mincho" w:hAnsiTheme="majorHAnsi" w:cstheme="majorHAnsi" w:hint="eastAsia"/>
                <w:strike/>
                <w:color w:val="FF0000"/>
                <w:szCs w:val="18"/>
                <w:highlight w:val="yellow"/>
                <w:lang w:eastAsia="ja-JP"/>
              </w:rPr>
              <w:t xml:space="preserve">FFS: </w:t>
            </w:r>
            <w:r w:rsidRPr="000644E1">
              <w:rPr>
                <w:rFonts w:asciiTheme="majorHAnsi" w:eastAsia="MS Mincho" w:hAnsiTheme="majorHAnsi" w:cstheme="majorHAnsi" w:hint="eastAsia"/>
                <w:color w:val="000000" w:themeColor="text1"/>
                <w:szCs w:val="18"/>
                <w:highlight w:val="yellow"/>
                <w:lang w:eastAsia="ja-JP"/>
              </w:rPr>
              <w:t>Candidate DCI formats for component 2</w:t>
            </w:r>
            <w:r w:rsidR="00B81E5A" w:rsidRPr="00B81E5A">
              <w:rPr>
                <w:rFonts w:asciiTheme="majorHAnsi" w:eastAsia="MS Mincho" w:hAnsiTheme="majorHAnsi" w:cs="Times New Roman"/>
                <w:color w:val="FF0000"/>
                <w:szCs w:val="18"/>
                <w:u w:val="single"/>
                <w:lang w:eastAsia="ja-JP"/>
              </w:rPr>
              <w:t>: {</w:t>
            </w:r>
            <w:r w:rsidR="00B81E5A" w:rsidRPr="00B81E5A">
              <w:rPr>
                <w:rFonts w:asciiTheme="majorHAnsi" w:eastAsia="MS Gothic" w:hAnsiTheme="majorHAnsi" w:cs="Times New Roman"/>
                <w:bCs/>
                <w:iCs/>
                <w:color w:val="FF0000"/>
                <w:szCs w:val="18"/>
                <w:u w:val="single"/>
                <w:lang w:eastAsia="ja-JP"/>
              </w:rPr>
              <w:t>0_1,1_1,0_2,1_2,0_3,1_3</w:t>
            </w:r>
            <w:r w:rsidR="00B81E5A" w:rsidRPr="00B81E5A">
              <w:rPr>
                <w:rFonts w:asciiTheme="majorHAnsi" w:eastAsia="MS Mincho" w:hAnsiTheme="majorHAnsi" w:cs="Times New Roman"/>
                <w:color w:val="FF0000"/>
                <w:szCs w:val="18"/>
                <w:u w:val="single"/>
                <w:lang w:eastAsia="ja-JP"/>
              </w:rPr>
              <w:t>}</w:t>
            </w:r>
          </w:p>
          <w:p w14:paraId="745C4782" w14:textId="77777777" w:rsidR="00A06290" w:rsidRDefault="00A06290" w:rsidP="001C0577">
            <w:pPr>
              <w:pStyle w:val="TAL"/>
              <w:rPr>
                <w:rFonts w:ascii="Times New Roman" w:eastAsia="MS Mincho" w:hAnsi="Times New Roman" w:cs="Times New Roman"/>
                <w:b/>
                <w:i/>
                <w:color w:val="FF0000"/>
                <w:sz w:val="20"/>
                <w:u w:val="single"/>
                <w:lang w:eastAsia="ja-JP"/>
              </w:rPr>
            </w:pPr>
          </w:p>
          <w:p w14:paraId="4F1C802E" w14:textId="19D3FB4C" w:rsidR="00A06290" w:rsidRPr="00A06290" w:rsidRDefault="00A06290" w:rsidP="001C0577">
            <w:pPr>
              <w:pStyle w:val="TAL"/>
              <w:rPr>
                <w:rFonts w:asciiTheme="majorHAnsi" w:eastAsia="MS Mincho" w:hAnsiTheme="majorHAnsi" w:cstheme="majorHAnsi"/>
                <w:color w:val="000000" w:themeColor="text1"/>
                <w:szCs w:val="18"/>
                <w:lang w:eastAsia="ja-JP"/>
              </w:rPr>
            </w:pPr>
            <w:r w:rsidRPr="00A06290">
              <w:rPr>
                <w:rFonts w:asciiTheme="majorHAnsi" w:eastAsia="MS Mincho" w:hAnsiTheme="majorHAnsi" w:cs="Times New Roman"/>
                <w:color w:val="FF0000"/>
                <w:szCs w:val="18"/>
                <w:u w:val="single"/>
                <w:lang w:eastAsia="ja-JP"/>
              </w:rPr>
              <w:t>Note</w:t>
            </w:r>
            <w:r w:rsidRPr="00A06290">
              <w:rPr>
                <w:rFonts w:asciiTheme="majorHAnsi" w:eastAsia="MS Gothic" w:hAnsiTheme="majorHAnsi" w:cs="Times New Roman"/>
                <w:bCs/>
                <w:iCs/>
                <w:color w:val="FF0000"/>
                <w:szCs w:val="18"/>
                <w:u w:val="single"/>
                <w:lang w:eastAsia="ja-JP"/>
              </w:rPr>
              <w:t>: A DCI format reported in Component 2 does not indicate a reception capability of the DCI format.</w:t>
            </w:r>
          </w:p>
        </w:tc>
      </w:tr>
    </w:tbl>
    <w:p w14:paraId="5FE0707B" w14:textId="77777777" w:rsidR="00B2540C" w:rsidRDefault="00B2540C" w:rsidP="00B2540C">
      <w:pPr>
        <w:spacing w:after="40"/>
        <w:rPr>
          <w:rFonts w:eastAsia="SimSun"/>
          <w:color w:val="000000"/>
          <w:lang w:eastAsia="zh-CN"/>
        </w:rPr>
      </w:pPr>
    </w:p>
    <w:sectPr w:rsidR="00B2540C" w:rsidSect="003E7465">
      <w:pgSz w:w="16838" w:h="11906" w:orient="landscape"/>
      <w:pgMar w:top="1411" w:right="360" w:bottom="1411" w:left="36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94475" w14:textId="77777777" w:rsidR="00E97A2D" w:rsidRDefault="00E97A2D" w:rsidP="00CA00A8">
      <w:r>
        <w:separator/>
      </w:r>
    </w:p>
  </w:endnote>
  <w:endnote w:type="continuationSeparator" w:id="0">
    <w:p w14:paraId="62B72A3F" w14:textId="77777777" w:rsidR="00E97A2D" w:rsidRDefault="00E97A2D" w:rsidP="00CA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游明朝">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29BDD" w14:textId="77777777" w:rsidR="003575E3" w:rsidRDefault="003575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A254D6" w14:textId="77777777" w:rsidR="003575E3" w:rsidRDefault="003575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7595195"/>
      <w:docPartObj>
        <w:docPartGallery w:val="Page Numbers (Bottom of Page)"/>
        <w:docPartUnique/>
      </w:docPartObj>
    </w:sdtPr>
    <w:sdtEndPr>
      <w:rPr>
        <w:noProof/>
      </w:rPr>
    </w:sdtEndPr>
    <w:sdtContent>
      <w:p w14:paraId="5138D99A" w14:textId="73B5CE3D" w:rsidR="00933B02" w:rsidRDefault="00933B02">
        <w:pPr>
          <w:pStyle w:val="Footer"/>
          <w:jc w:val="center"/>
        </w:pPr>
        <w:r>
          <w:fldChar w:fldCharType="begin"/>
        </w:r>
        <w:r>
          <w:instrText xml:space="preserve"> PAGE   \* MERGEFORMAT </w:instrText>
        </w:r>
        <w:r>
          <w:fldChar w:fldCharType="separate"/>
        </w:r>
        <w:r w:rsidR="004366A2">
          <w:rPr>
            <w:noProof/>
          </w:rPr>
          <w:t>3</w:t>
        </w:r>
        <w:r>
          <w:rPr>
            <w:noProof/>
          </w:rPr>
          <w:fldChar w:fldCharType="end"/>
        </w:r>
      </w:p>
    </w:sdtContent>
  </w:sdt>
  <w:p w14:paraId="3AD6F455" w14:textId="77777777" w:rsidR="003575E3" w:rsidRDefault="003575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D324B" w14:textId="77777777" w:rsidR="00E97A2D" w:rsidRDefault="00E97A2D" w:rsidP="00CA00A8">
      <w:r>
        <w:separator/>
      </w:r>
    </w:p>
  </w:footnote>
  <w:footnote w:type="continuationSeparator" w:id="0">
    <w:p w14:paraId="58CE82AE" w14:textId="77777777" w:rsidR="00E97A2D" w:rsidRDefault="00E97A2D" w:rsidP="00CA0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917B0" w14:textId="77777777" w:rsidR="003575E3" w:rsidRDefault="003575E3">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F8A3B1"/>
    <w:multiLevelType w:val="multilevel"/>
    <w:tmpl w:val="97F8A3B1"/>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AACEFF9B"/>
    <w:multiLevelType w:val="singleLevel"/>
    <w:tmpl w:val="AACEFF9B"/>
    <w:lvl w:ilvl="0">
      <w:start w:val="1"/>
      <w:numFmt w:val="bullet"/>
      <w:lvlText w:val=""/>
      <w:lvlJc w:val="left"/>
      <w:pPr>
        <w:tabs>
          <w:tab w:val="left" w:pos="840"/>
        </w:tabs>
        <w:ind w:left="840" w:hanging="420"/>
      </w:pPr>
      <w:rPr>
        <w:rFonts w:ascii="Wingdings" w:hAnsi="Wingdings" w:hint="default"/>
      </w:rPr>
    </w:lvl>
  </w:abstractNum>
  <w:abstractNum w:abstractNumId="2">
    <w:nsid w:val="BDECFF9D"/>
    <w:multiLevelType w:val="singleLevel"/>
    <w:tmpl w:val="BDECFF9D"/>
    <w:lvl w:ilvl="0">
      <w:start w:val="1"/>
      <w:numFmt w:val="decimal"/>
      <w:suff w:val="space"/>
      <w:lvlText w:val="%1."/>
      <w:lvlJc w:val="left"/>
    </w:lvl>
  </w:abstractNum>
  <w:abstractNum w:abstractNumId="3">
    <w:nsid w:val="DA5FE109"/>
    <w:multiLevelType w:val="singleLevel"/>
    <w:tmpl w:val="DA5FE109"/>
    <w:lvl w:ilvl="0">
      <w:start w:val="1"/>
      <w:numFmt w:val="bullet"/>
      <w:lvlText w:val=""/>
      <w:lvlJc w:val="left"/>
      <w:pPr>
        <w:tabs>
          <w:tab w:val="left" w:pos="840"/>
        </w:tabs>
        <w:ind w:left="840" w:hanging="420"/>
      </w:pPr>
      <w:rPr>
        <w:rFonts w:ascii="Wingdings" w:hAnsi="Wingdings" w:hint="default"/>
      </w:rPr>
    </w:lvl>
  </w:abstractNum>
  <w:abstractNum w:abstractNumId="4">
    <w:nsid w:val="DFFE7D29"/>
    <w:multiLevelType w:val="multilevel"/>
    <w:tmpl w:val="DFFE7D2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F77F26B3"/>
    <w:multiLevelType w:val="singleLevel"/>
    <w:tmpl w:val="F77F26B3"/>
    <w:lvl w:ilvl="0">
      <w:start w:val="1"/>
      <w:numFmt w:val="decimal"/>
      <w:suff w:val="space"/>
      <w:lvlText w:val="%1)"/>
      <w:lvlJc w:val="left"/>
      <w:pPr>
        <w:ind w:left="420"/>
      </w:pPr>
    </w:lvl>
  </w:abstractNum>
  <w:abstractNum w:abstractNumId="6">
    <w:nsid w:val="FFBF4D02"/>
    <w:multiLevelType w:val="singleLevel"/>
    <w:tmpl w:val="FFBF4D02"/>
    <w:lvl w:ilvl="0">
      <w:start w:val="1"/>
      <w:numFmt w:val="decimal"/>
      <w:suff w:val="space"/>
      <w:lvlText w:val="%1."/>
      <w:lvlJc w:val="left"/>
    </w:lvl>
  </w:abstractNum>
  <w:abstractNum w:abstractNumId="7">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001F51BD"/>
    <w:multiLevelType w:val="hybridMultilevel"/>
    <w:tmpl w:val="B9186D56"/>
    <w:lvl w:ilvl="0" w:tplc="59FED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nsid w:val="096D4D05"/>
    <w:multiLevelType w:val="hybridMultilevel"/>
    <w:tmpl w:val="38185FE8"/>
    <w:lvl w:ilvl="0" w:tplc="75C0BE04">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nsid w:val="2F9C3338"/>
    <w:multiLevelType w:val="hybridMultilevel"/>
    <w:tmpl w:val="F872D780"/>
    <w:lvl w:ilvl="0" w:tplc="E216FD9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4F84BD5"/>
    <w:multiLevelType w:val="hybridMultilevel"/>
    <w:tmpl w:val="E7B4685C"/>
    <w:lvl w:ilvl="0" w:tplc="01BE33B0">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8B6289"/>
    <w:multiLevelType w:val="hybridMultilevel"/>
    <w:tmpl w:val="DA825FBC"/>
    <w:lvl w:ilvl="0" w:tplc="01BE33B0">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6040E1"/>
    <w:multiLevelType w:val="hybridMultilevel"/>
    <w:tmpl w:val="7472D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7295939"/>
    <w:multiLevelType w:val="hybridMultilevel"/>
    <w:tmpl w:val="37E01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B1A1ADA"/>
    <w:multiLevelType w:val="hybridMultilevel"/>
    <w:tmpl w:val="19728CE8"/>
    <w:lvl w:ilvl="0" w:tplc="20000001">
      <w:start w:val="1"/>
      <w:numFmt w:val="bullet"/>
      <w:lvlText w:val=""/>
      <w:lvlJc w:val="left"/>
      <w:pPr>
        <w:ind w:left="420" w:hanging="420"/>
      </w:pPr>
      <w:rPr>
        <w:rFonts w:ascii="Symbol" w:hAnsi="Symbol" w:hint="default"/>
      </w:rPr>
    </w:lvl>
    <w:lvl w:ilvl="1" w:tplc="7D6AEFB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F52928"/>
    <w:multiLevelType w:val="singleLevel"/>
    <w:tmpl w:val="3BF52928"/>
    <w:lvl w:ilvl="0">
      <w:start w:val="1"/>
      <w:numFmt w:val="decimal"/>
      <w:suff w:val="space"/>
      <w:lvlText w:val="%1."/>
      <w:lvlJc w:val="left"/>
    </w:lvl>
  </w:abstractNum>
  <w:abstractNum w:abstractNumId="27">
    <w:nsid w:val="3F1D7973"/>
    <w:multiLevelType w:val="hybridMultilevel"/>
    <w:tmpl w:val="046638D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3F7F726F"/>
    <w:multiLevelType w:val="singleLevel"/>
    <w:tmpl w:val="3F7F726F"/>
    <w:lvl w:ilvl="0">
      <w:start w:val="1"/>
      <w:numFmt w:val="decimal"/>
      <w:suff w:val="space"/>
      <w:lvlText w:val="%1."/>
      <w:lvlJc w:val="left"/>
    </w:lvl>
  </w:abstractNum>
  <w:abstractNum w:abstractNumId="29">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nsid w:val="51156A18"/>
    <w:multiLevelType w:val="hybridMultilevel"/>
    <w:tmpl w:val="B4CC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4C9414C"/>
    <w:multiLevelType w:val="hybridMultilevel"/>
    <w:tmpl w:val="7FC06ECE"/>
    <w:lvl w:ilvl="0" w:tplc="8A068C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5FFB1C4"/>
    <w:multiLevelType w:val="singleLevel"/>
    <w:tmpl w:val="65FFB1C4"/>
    <w:lvl w:ilvl="0">
      <w:start w:val="1"/>
      <w:numFmt w:val="bullet"/>
      <w:lvlText w:val=""/>
      <w:lvlJc w:val="left"/>
      <w:pPr>
        <w:tabs>
          <w:tab w:val="left" w:pos="420"/>
        </w:tabs>
        <w:ind w:left="420" w:hanging="420"/>
      </w:pPr>
      <w:rPr>
        <w:rFonts w:ascii="Wingdings" w:hAnsi="Wingdings" w:hint="default"/>
      </w:rPr>
    </w:lvl>
  </w:abstractNum>
  <w:abstractNum w:abstractNumId="35">
    <w:nsid w:val="6B8A59BB"/>
    <w:multiLevelType w:val="hybridMultilevel"/>
    <w:tmpl w:val="56A2DCA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7356E5B"/>
    <w:multiLevelType w:val="hybridMultilevel"/>
    <w:tmpl w:val="BC7EAC26"/>
    <w:lvl w:ilvl="0" w:tplc="E216FD9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3">
    <w:nsid w:val="7EE90075"/>
    <w:multiLevelType w:val="hybridMultilevel"/>
    <w:tmpl w:val="675E038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42"/>
  </w:num>
  <w:num w:numId="2">
    <w:abstractNumId w:val="38"/>
  </w:num>
  <w:num w:numId="3">
    <w:abstractNumId w:val="41"/>
  </w:num>
  <w:num w:numId="4">
    <w:abstractNumId w:val="36"/>
  </w:num>
  <w:num w:numId="5">
    <w:abstractNumId w:val="30"/>
  </w:num>
  <w:num w:numId="6">
    <w:abstractNumId w:val="10"/>
  </w:num>
  <w:num w:numId="7">
    <w:abstractNumId w:val="15"/>
  </w:num>
  <w:num w:numId="8">
    <w:abstractNumId w:val="37"/>
  </w:num>
  <w:num w:numId="9">
    <w:abstractNumId w:val="24"/>
  </w:num>
  <w:num w:numId="10">
    <w:abstractNumId w:val="34"/>
  </w:num>
  <w:num w:numId="11">
    <w:abstractNumId w:val="29"/>
  </w:num>
  <w:num w:numId="12">
    <w:abstractNumId w:val="4"/>
  </w:num>
  <w:num w:numId="13">
    <w:abstractNumId w:val="3"/>
  </w:num>
  <w:num w:numId="14">
    <w:abstractNumId w:val="1"/>
  </w:num>
  <w:num w:numId="15">
    <w:abstractNumId w:val="5"/>
  </w:num>
  <w:num w:numId="16">
    <w:abstractNumId w:val="7"/>
  </w:num>
  <w:num w:numId="17">
    <w:abstractNumId w:val="0"/>
  </w:num>
  <w:num w:numId="18">
    <w:abstractNumId w:val="9"/>
  </w:num>
  <w:num w:numId="19">
    <w:abstractNumId w:val="32"/>
  </w:num>
  <w:num w:numId="20">
    <w:abstractNumId w:val="28"/>
  </w:num>
  <w:num w:numId="21">
    <w:abstractNumId w:val="26"/>
  </w:num>
  <w:num w:numId="22">
    <w:abstractNumId w:val="2"/>
  </w:num>
  <w:num w:numId="23">
    <w:abstractNumId w:val="6"/>
  </w:num>
  <w:num w:numId="24">
    <w:abstractNumId w:val="18"/>
  </w:num>
  <w:num w:numId="25">
    <w:abstractNumId w:val="40"/>
  </w:num>
  <w:num w:numId="26">
    <w:abstractNumId w:val="13"/>
  </w:num>
  <w:num w:numId="27">
    <w:abstractNumId w:val="33"/>
  </w:num>
  <w:num w:numId="28">
    <w:abstractNumId w:val="20"/>
  </w:num>
  <w:num w:numId="29">
    <w:abstractNumId w:val="21"/>
  </w:num>
  <w:num w:numId="30">
    <w:abstractNumId w:val="17"/>
  </w:num>
  <w:num w:numId="31">
    <w:abstractNumId w:val="39"/>
  </w:num>
  <w:num w:numId="32">
    <w:abstractNumId w:val="19"/>
  </w:num>
  <w:num w:numId="33">
    <w:abstractNumId w:val="14"/>
  </w:num>
  <w:num w:numId="34">
    <w:abstractNumId w:val="8"/>
  </w:num>
  <w:num w:numId="35">
    <w:abstractNumId w:val="16"/>
  </w:num>
  <w:num w:numId="36">
    <w:abstractNumId w:val="27"/>
  </w:num>
  <w:num w:numId="37">
    <w:abstractNumId w:val="43"/>
  </w:num>
  <w:num w:numId="38">
    <w:abstractNumId w:val="11"/>
  </w:num>
  <w:num w:numId="39">
    <w:abstractNumId w:val="22"/>
  </w:num>
  <w:num w:numId="40">
    <w:abstractNumId w:val="25"/>
  </w:num>
  <w:num w:numId="41">
    <w:abstractNumId w:val="12"/>
  </w:num>
  <w:num w:numId="42">
    <w:abstractNumId w:val="23"/>
  </w:num>
  <w:num w:numId="43">
    <w:abstractNumId w:val="3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bordersDoNotSurroundHeader/>
  <w:bordersDoNotSurroundFooter/>
  <w:proofState w:spelling="clean" w:grammar="clean"/>
  <w:defaultTabStop w:val="720"/>
  <w:drawingGridHorizontalSpacing w:val="100"/>
  <w:noPunctuationKerning/>
  <w:characterSpacingControl w:val="doNotCompress"/>
  <w:hdrShapeDefaults>
    <o:shapedefaults v:ext="edit" spidmax="1228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B7EFA944"/>
    <w:rsid w:val="BEE5A6FA"/>
    <w:rsid w:val="BFF63C71"/>
    <w:rsid w:val="D9BFBADC"/>
    <w:rsid w:val="DBFFA4F4"/>
    <w:rsid w:val="DD76A23B"/>
    <w:rsid w:val="DEFF66CE"/>
    <w:rsid w:val="DF5A70F9"/>
    <w:rsid w:val="E5F74C0C"/>
    <w:rsid w:val="FBF7C9A6"/>
    <w:rsid w:val="FE578F67"/>
    <w:rsid w:val="FF3E2BA0"/>
    <w:rsid w:val="FF7F1E36"/>
    <w:rsid w:val="FFDF0FD1"/>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B7D"/>
    <w:rsid w:val="00011F85"/>
    <w:rsid w:val="0001229C"/>
    <w:rsid w:val="000124AB"/>
    <w:rsid w:val="00012947"/>
    <w:rsid w:val="0001297D"/>
    <w:rsid w:val="000129FC"/>
    <w:rsid w:val="00012AD9"/>
    <w:rsid w:val="00012CCC"/>
    <w:rsid w:val="00012FDB"/>
    <w:rsid w:val="00013069"/>
    <w:rsid w:val="000133C4"/>
    <w:rsid w:val="0001343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1AA"/>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11"/>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7AA"/>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88A"/>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D37"/>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661"/>
    <w:rsid w:val="0005071B"/>
    <w:rsid w:val="000507E7"/>
    <w:rsid w:val="000509BF"/>
    <w:rsid w:val="00050E47"/>
    <w:rsid w:val="00050FDF"/>
    <w:rsid w:val="0005117B"/>
    <w:rsid w:val="00051472"/>
    <w:rsid w:val="000515BB"/>
    <w:rsid w:val="00051694"/>
    <w:rsid w:val="000519B6"/>
    <w:rsid w:val="000519BA"/>
    <w:rsid w:val="00051BF1"/>
    <w:rsid w:val="00052321"/>
    <w:rsid w:val="00052550"/>
    <w:rsid w:val="00052F5C"/>
    <w:rsid w:val="00053486"/>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BD"/>
    <w:rsid w:val="000555D7"/>
    <w:rsid w:val="00055DD4"/>
    <w:rsid w:val="00055E49"/>
    <w:rsid w:val="00055FA5"/>
    <w:rsid w:val="000562E9"/>
    <w:rsid w:val="0005633C"/>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400"/>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089"/>
    <w:rsid w:val="00080624"/>
    <w:rsid w:val="00080A48"/>
    <w:rsid w:val="0008101F"/>
    <w:rsid w:val="0008143B"/>
    <w:rsid w:val="000814AA"/>
    <w:rsid w:val="00081AFC"/>
    <w:rsid w:val="00081B8E"/>
    <w:rsid w:val="00081BAC"/>
    <w:rsid w:val="00081BE5"/>
    <w:rsid w:val="00081E72"/>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0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13"/>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C8D"/>
    <w:rsid w:val="00094DBA"/>
    <w:rsid w:val="00095093"/>
    <w:rsid w:val="0009519F"/>
    <w:rsid w:val="0009523C"/>
    <w:rsid w:val="00095244"/>
    <w:rsid w:val="000952F7"/>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1FE0"/>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97A"/>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04B"/>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AC"/>
    <w:rsid w:val="000E23E7"/>
    <w:rsid w:val="000E24EB"/>
    <w:rsid w:val="000E25A4"/>
    <w:rsid w:val="000E264E"/>
    <w:rsid w:val="000E279E"/>
    <w:rsid w:val="000E2926"/>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75E"/>
    <w:rsid w:val="00101930"/>
    <w:rsid w:val="00101DE4"/>
    <w:rsid w:val="0010204E"/>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AAA"/>
    <w:rsid w:val="00104BD7"/>
    <w:rsid w:val="00104C21"/>
    <w:rsid w:val="001050AC"/>
    <w:rsid w:val="001053D0"/>
    <w:rsid w:val="00105570"/>
    <w:rsid w:val="00105618"/>
    <w:rsid w:val="0010581C"/>
    <w:rsid w:val="00105E2C"/>
    <w:rsid w:val="0010628A"/>
    <w:rsid w:val="00106364"/>
    <w:rsid w:val="001067FD"/>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267"/>
    <w:rsid w:val="00114A92"/>
    <w:rsid w:val="00114D52"/>
    <w:rsid w:val="00114E34"/>
    <w:rsid w:val="00115245"/>
    <w:rsid w:val="00115301"/>
    <w:rsid w:val="00115B50"/>
    <w:rsid w:val="00115CDF"/>
    <w:rsid w:val="0011601D"/>
    <w:rsid w:val="0011603B"/>
    <w:rsid w:val="00116A28"/>
    <w:rsid w:val="00116B62"/>
    <w:rsid w:val="00116BB0"/>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04"/>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3E53"/>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B7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32"/>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0FD5"/>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B97"/>
    <w:rsid w:val="00157C3E"/>
    <w:rsid w:val="001600E3"/>
    <w:rsid w:val="00160651"/>
    <w:rsid w:val="00160758"/>
    <w:rsid w:val="00160D4E"/>
    <w:rsid w:val="001610F1"/>
    <w:rsid w:val="001612E3"/>
    <w:rsid w:val="001614E8"/>
    <w:rsid w:val="00161752"/>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61A"/>
    <w:rsid w:val="001707EE"/>
    <w:rsid w:val="00171755"/>
    <w:rsid w:val="001726F8"/>
    <w:rsid w:val="00172B91"/>
    <w:rsid w:val="00172D78"/>
    <w:rsid w:val="001730A5"/>
    <w:rsid w:val="0017348D"/>
    <w:rsid w:val="00173642"/>
    <w:rsid w:val="00173649"/>
    <w:rsid w:val="00173DCF"/>
    <w:rsid w:val="00174282"/>
    <w:rsid w:val="00174586"/>
    <w:rsid w:val="00174761"/>
    <w:rsid w:val="00174822"/>
    <w:rsid w:val="00174838"/>
    <w:rsid w:val="00174970"/>
    <w:rsid w:val="00174A96"/>
    <w:rsid w:val="00174AD5"/>
    <w:rsid w:val="00174BA5"/>
    <w:rsid w:val="00174C41"/>
    <w:rsid w:val="00174E42"/>
    <w:rsid w:val="00174E83"/>
    <w:rsid w:val="001751F4"/>
    <w:rsid w:val="00175381"/>
    <w:rsid w:val="0017549F"/>
    <w:rsid w:val="001756D8"/>
    <w:rsid w:val="00175B62"/>
    <w:rsid w:val="00175D41"/>
    <w:rsid w:val="00175D76"/>
    <w:rsid w:val="00175F2E"/>
    <w:rsid w:val="00176397"/>
    <w:rsid w:val="00176575"/>
    <w:rsid w:val="001767C0"/>
    <w:rsid w:val="00176AC6"/>
    <w:rsid w:val="00176C78"/>
    <w:rsid w:val="00176E69"/>
    <w:rsid w:val="0017719B"/>
    <w:rsid w:val="001800B0"/>
    <w:rsid w:val="001803F3"/>
    <w:rsid w:val="00180730"/>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A7A"/>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456"/>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75"/>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6FD"/>
    <w:rsid w:val="001C189C"/>
    <w:rsid w:val="001C1E44"/>
    <w:rsid w:val="001C201B"/>
    <w:rsid w:val="001C2067"/>
    <w:rsid w:val="001C21C1"/>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34B"/>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6DE"/>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4D"/>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CF1"/>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35"/>
    <w:rsid w:val="00240DD5"/>
    <w:rsid w:val="00240E4C"/>
    <w:rsid w:val="00241072"/>
    <w:rsid w:val="00241098"/>
    <w:rsid w:val="00241347"/>
    <w:rsid w:val="00241553"/>
    <w:rsid w:val="00241641"/>
    <w:rsid w:val="0024181D"/>
    <w:rsid w:val="00241C61"/>
    <w:rsid w:val="00242826"/>
    <w:rsid w:val="00242839"/>
    <w:rsid w:val="00242C25"/>
    <w:rsid w:val="00242C9C"/>
    <w:rsid w:val="00242D3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3DE0"/>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8F2"/>
    <w:rsid w:val="00260C48"/>
    <w:rsid w:val="00260DF5"/>
    <w:rsid w:val="002613CE"/>
    <w:rsid w:val="00261988"/>
    <w:rsid w:val="00261EB2"/>
    <w:rsid w:val="00261F1B"/>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09B"/>
    <w:rsid w:val="00266A8D"/>
    <w:rsid w:val="00266CE3"/>
    <w:rsid w:val="00266D5A"/>
    <w:rsid w:val="0026705F"/>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A3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751"/>
    <w:rsid w:val="00296949"/>
    <w:rsid w:val="002969B5"/>
    <w:rsid w:val="00296B42"/>
    <w:rsid w:val="002973E5"/>
    <w:rsid w:val="00297632"/>
    <w:rsid w:val="00297959"/>
    <w:rsid w:val="00297E28"/>
    <w:rsid w:val="00297E3B"/>
    <w:rsid w:val="002A0451"/>
    <w:rsid w:val="002A0480"/>
    <w:rsid w:val="002A0659"/>
    <w:rsid w:val="002A068E"/>
    <w:rsid w:val="002A06EE"/>
    <w:rsid w:val="002A0746"/>
    <w:rsid w:val="002A07FF"/>
    <w:rsid w:val="002A0956"/>
    <w:rsid w:val="002A148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3C16"/>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E85"/>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55A"/>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26A"/>
    <w:rsid w:val="002C73D8"/>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55D"/>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4ED0"/>
    <w:rsid w:val="002E5204"/>
    <w:rsid w:val="002E564F"/>
    <w:rsid w:val="002E5878"/>
    <w:rsid w:val="002E591A"/>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82E"/>
    <w:rsid w:val="0030191A"/>
    <w:rsid w:val="00301ACA"/>
    <w:rsid w:val="00302017"/>
    <w:rsid w:val="0030205B"/>
    <w:rsid w:val="003021FA"/>
    <w:rsid w:val="00302254"/>
    <w:rsid w:val="0030258F"/>
    <w:rsid w:val="00302C17"/>
    <w:rsid w:val="00302CAA"/>
    <w:rsid w:val="00302F07"/>
    <w:rsid w:val="0030331B"/>
    <w:rsid w:val="00303449"/>
    <w:rsid w:val="00303BF2"/>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61C"/>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7CE"/>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0F12"/>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5E3"/>
    <w:rsid w:val="00357D4D"/>
    <w:rsid w:val="00357E21"/>
    <w:rsid w:val="00360174"/>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A3E"/>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56A"/>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A27"/>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0F9C"/>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3B"/>
    <w:rsid w:val="003A5452"/>
    <w:rsid w:val="003A551E"/>
    <w:rsid w:val="003A5750"/>
    <w:rsid w:val="003A59E7"/>
    <w:rsid w:val="003A5EAD"/>
    <w:rsid w:val="003A5EB6"/>
    <w:rsid w:val="003A5F52"/>
    <w:rsid w:val="003A609E"/>
    <w:rsid w:val="003A6196"/>
    <w:rsid w:val="003A61D9"/>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9A8"/>
    <w:rsid w:val="003D2B0B"/>
    <w:rsid w:val="003D2BA7"/>
    <w:rsid w:val="003D2BCF"/>
    <w:rsid w:val="003D2E8A"/>
    <w:rsid w:val="003D3378"/>
    <w:rsid w:val="003D3437"/>
    <w:rsid w:val="003D3B62"/>
    <w:rsid w:val="003D3D82"/>
    <w:rsid w:val="003D3D9B"/>
    <w:rsid w:val="003D40CF"/>
    <w:rsid w:val="003D4117"/>
    <w:rsid w:val="003D4553"/>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465"/>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1A1"/>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C7"/>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721"/>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DFD"/>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D0"/>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6A2"/>
    <w:rsid w:val="004367BA"/>
    <w:rsid w:val="004367D0"/>
    <w:rsid w:val="00436870"/>
    <w:rsid w:val="00436A7E"/>
    <w:rsid w:val="00436B33"/>
    <w:rsid w:val="00436BEA"/>
    <w:rsid w:val="00436D14"/>
    <w:rsid w:val="00436ED8"/>
    <w:rsid w:val="00437185"/>
    <w:rsid w:val="004371B1"/>
    <w:rsid w:val="004371BA"/>
    <w:rsid w:val="004371DA"/>
    <w:rsid w:val="004374F9"/>
    <w:rsid w:val="00437819"/>
    <w:rsid w:val="00437D5C"/>
    <w:rsid w:val="00440605"/>
    <w:rsid w:val="0044068C"/>
    <w:rsid w:val="0044076A"/>
    <w:rsid w:val="00440779"/>
    <w:rsid w:val="0044079E"/>
    <w:rsid w:val="00440B6B"/>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A61"/>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1C"/>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1EAC"/>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1FD7"/>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BD0"/>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6B"/>
    <w:rsid w:val="004A23FE"/>
    <w:rsid w:val="004A25EE"/>
    <w:rsid w:val="004A2B62"/>
    <w:rsid w:val="004A2D57"/>
    <w:rsid w:val="004A3073"/>
    <w:rsid w:val="004A3392"/>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9E"/>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6DB5"/>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2F26"/>
    <w:rsid w:val="004D32F3"/>
    <w:rsid w:val="004D3476"/>
    <w:rsid w:val="004D350E"/>
    <w:rsid w:val="004D3B63"/>
    <w:rsid w:val="004D3BA1"/>
    <w:rsid w:val="004D3D9D"/>
    <w:rsid w:val="004D4403"/>
    <w:rsid w:val="004D455F"/>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2FFD"/>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67D"/>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2F0D"/>
    <w:rsid w:val="004F33E5"/>
    <w:rsid w:val="004F395A"/>
    <w:rsid w:val="004F39EC"/>
    <w:rsid w:val="004F4024"/>
    <w:rsid w:val="004F4654"/>
    <w:rsid w:val="004F4697"/>
    <w:rsid w:val="004F4A7A"/>
    <w:rsid w:val="004F518B"/>
    <w:rsid w:val="004F527C"/>
    <w:rsid w:val="004F5298"/>
    <w:rsid w:val="004F539B"/>
    <w:rsid w:val="004F562D"/>
    <w:rsid w:val="004F575F"/>
    <w:rsid w:val="004F60F8"/>
    <w:rsid w:val="004F6156"/>
    <w:rsid w:val="004F669E"/>
    <w:rsid w:val="004F6D84"/>
    <w:rsid w:val="004F6DE6"/>
    <w:rsid w:val="004F7046"/>
    <w:rsid w:val="004F7427"/>
    <w:rsid w:val="004F753A"/>
    <w:rsid w:val="004F757B"/>
    <w:rsid w:val="004F7821"/>
    <w:rsid w:val="004F79EC"/>
    <w:rsid w:val="004F7C78"/>
    <w:rsid w:val="004F7C94"/>
    <w:rsid w:val="004F7CEF"/>
    <w:rsid w:val="004F7FFC"/>
    <w:rsid w:val="00500165"/>
    <w:rsid w:val="00500911"/>
    <w:rsid w:val="00500CBF"/>
    <w:rsid w:val="00500EDF"/>
    <w:rsid w:val="00500F4E"/>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B9A"/>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97"/>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7F2"/>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0CD"/>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B14"/>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E23"/>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10A"/>
    <w:rsid w:val="00563276"/>
    <w:rsid w:val="00563544"/>
    <w:rsid w:val="005637CB"/>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0F48"/>
    <w:rsid w:val="00571A86"/>
    <w:rsid w:val="00571CDC"/>
    <w:rsid w:val="00571D5F"/>
    <w:rsid w:val="00571E10"/>
    <w:rsid w:val="005721C5"/>
    <w:rsid w:val="00572369"/>
    <w:rsid w:val="00572663"/>
    <w:rsid w:val="00572C5B"/>
    <w:rsid w:val="00573395"/>
    <w:rsid w:val="00573A7C"/>
    <w:rsid w:val="00573BC4"/>
    <w:rsid w:val="00573CFC"/>
    <w:rsid w:val="00574034"/>
    <w:rsid w:val="005744B7"/>
    <w:rsid w:val="00574F55"/>
    <w:rsid w:val="0057502B"/>
    <w:rsid w:val="00575642"/>
    <w:rsid w:val="005756A8"/>
    <w:rsid w:val="005761C7"/>
    <w:rsid w:val="00576416"/>
    <w:rsid w:val="005767C9"/>
    <w:rsid w:val="00576D54"/>
    <w:rsid w:val="00576E16"/>
    <w:rsid w:val="0057709B"/>
    <w:rsid w:val="005777D0"/>
    <w:rsid w:val="005778F0"/>
    <w:rsid w:val="0057791E"/>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1B8B"/>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4"/>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967"/>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8DD"/>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0D8"/>
    <w:rsid w:val="005A3539"/>
    <w:rsid w:val="005A38D1"/>
    <w:rsid w:val="005A397C"/>
    <w:rsid w:val="005A3B00"/>
    <w:rsid w:val="005A3F6B"/>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20B"/>
    <w:rsid w:val="005B3351"/>
    <w:rsid w:val="005B353F"/>
    <w:rsid w:val="005B3731"/>
    <w:rsid w:val="005B46A1"/>
    <w:rsid w:val="005B4DA5"/>
    <w:rsid w:val="005B4F76"/>
    <w:rsid w:val="005B4F96"/>
    <w:rsid w:val="005B543D"/>
    <w:rsid w:val="005B5824"/>
    <w:rsid w:val="005B5A7F"/>
    <w:rsid w:val="005B65B2"/>
    <w:rsid w:val="005B6A3C"/>
    <w:rsid w:val="005B6BCC"/>
    <w:rsid w:val="005B6E49"/>
    <w:rsid w:val="005B7396"/>
    <w:rsid w:val="005B7488"/>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B"/>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058"/>
    <w:rsid w:val="005C73FF"/>
    <w:rsid w:val="005C7482"/>
    <w:rsid w:val="005C7544"/>
    <w:rsid w:val="005C799E"/>
    <w:rsid w:val="005C7AEB"/>
    <w:rsid w:val="005C7C4F"/>
    <w:rsid w:val="005C7C5B"/>
    <w:rsid w:val="005D03EA"/>
    <w:rsid w:val="005D04D9"/>
    <w:rsid w:val="005D0A18"/>
    <w:rsid w:val="005D0C53"/>
    <w:rsid w:val="005D0C63"/>
    <w:rsid w:val="005D0C70"/>
    <w:rsid w:val="005D0CBD"/>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5E1F"/>
    <w:rsid w:val="005D61EC"/>
    <w:rsid w:val="005D6259"/>
    <w:rsid w:val="005D6272"/>
    <w:rsid w:val="005D62D7"/>
    <w:rsid w:val="005D65D6"/>
    <w:rsid w:val="005D67D7"/>
    <w:rsid w:val="005D6DBE"/>
    <w:rsid w:val="005D7056"/>
    <w:rsid w:val="005D716D"/>
    <w:rsid w:val="005D74AD"/>
    <w:rsid w:val="005D76FB"/>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0D6"/>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0DD0"/>
    <w:rsid w:val="006111E6"/>
    <w:rsid w:val="0061173B"/>
    <w:rsid w:val="006117E9"/>
    <w:rsid w:val="00611B95"/>
    <w:rsid w:val="00611BC8"/>
    <w:rsid w:val="00611DFA"/>
    <w:rsid w:val="0061262E"/>
    <w:rsid w:val="006126FF"/>
    <w:rsid w:val="006127E5"/>
    <w:rsid w:val="00612A18"/>
    <w:rsid w:val="00612D13"/>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3B5"/>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2ED"/>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41"/>
    <w:rsid w:val="00636FAB"/>
    <w:rsid w:val="00636FBA"/>
    <w:rsid w:val="00637502"/>
    <w:rsid w:val="0063750B"/>
    <w:rsid w:val="00637F00"/>
    <w:rsid w:val="00637F8A"/>
    <w:rsid w:val="00640085"/>
    <w:rsid w:val="00640133"/>
    <w:rsid w:val="006406FF"/>
    <w:rsid w:val="0064077E"/>
    <w:rsid w:val="006407E2"/>
    <w:rsid w:val="00640868"/>
    <w:rsid w:val="00640FE4"/>
    <w:rsid w:val="0064108F"/>
    <w:rsid w:val="00641D04"/>
    <w:rsid w:val="006420B6"/>
    <w:rsid w:val="0064212C"/>
    <w:rsid w:val="006423B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093B"/>
    <w:rsid w:val="00650D93"/>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3D6"/>
    <w:rsid w:val="0066487A"/>
    <w:rsid w:val="00664BC5"/>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48C"/>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08F"/>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9AA"/>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DF3"/>
    <w:rsid w:val="00697F11"/>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7D1"/>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730"/>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981"/>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187"/>
    <w:rsid w:val="006F4328"/>
    <w:rsid w:val="006F476C"/>
    <w:rsid w:val="006F47EF"/>
    <w:rsid w:val="006F4D41"/>
    <w:rsid w:val="006F4D4B"/>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79F"/>
    <w:rsid w:val="0070083F"/>
    <w:rsid w:val="007008B0"/>
    <w:rsid w:val="00700AA2"/>
    <w:rsid w:val="00700F70"/>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4E2E"/>
    <w:rsid w:val="0070500C"/>
    <w:rsid w:val="0070504F"/>
    <w:rsid w:val="00705330"/>
    <w:rsid w:val="007054BB"/>
    <w:rsid w:val="00705595"/>
    <w:rsid w:val="00705A57"/>
    <w:rsid w:val="00705AE8"/>
    <w:rsid w:val="00705CF3"/>
    <w:rsid w:val="0070615E"/>
    <w:rsid w:val="00706198"/>
    <w:rsid w:val="00706544"/>
    <w:rsid w:val="007067A5"/>
    <w:rsid w:val="00706E2D"/>
    <w:rsid w:val="00707015"/>
    <w:rsid w:val="007070EA"/>
    <w:rsid w:val="0070710C"/>
    <w:rsid w:val="0070729A"/>
    <w:rsid w:val="0070760B"/>
    <w:rsid w:val="00707D0D"/>
    <w:rsid w:val="00707FCA"/>
    <w:rsid w:val="007100ED"/>
    <w:rsid w:val="007102FB"/>
    <w:rsid w:val="00710AFB"/>
    <w:rsid w:val="00710C71"/>
    <w:rsid w:val="00711213"/>
    <w:rsid w:val="0071141E"/>
    <w:rsid w:val="007115FE"/>
    <w:rsid w:val="007118CA"/>
    <w:rsid w:val="00711D82"/>
    <w:rsid w:val="00711FED"/>
    <w:rsid w:val="007123C0"/>
    <w:rsid w:val="007126A7"/>
    <w:rsid w:val="0071271C"/>
    <w:rsid w:val="007128DE"/>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659"/>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0EB7"/>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3D16"/>
    <w:rsid w:val="00744114"/>
    <w:rsid w:val="00744AA6"/>
    <w:rsid w:val="00744B45"/>
    <w:rsid w:val="00744E13"/>
    <w:rsid w:val="00744F15"/>
    <w:rsid w:val="0074503B"/>
    <w:rsid w:val="007451F1"/>
    <w:rsid w:val="0074550A"/>
    <w:rsid w:val="007458CD"/>
    <w:rsid w:val="00745A20"/>
    <w:rsid w:val="00745FD6"/>
    <w:rsid w:val="00746019"/>
    <w:rsid w:val="00746103"/>
    <w:rsid w:val="007465AC"/>
    <w:rsid w:val="00746E92"/>
    <w:rsid w:val="0074709B"/>
    <w:rsid w:val="007477F4"/>
    <w:rsid w:val="00747A62"/>
    <w:rsid w:val="00747CA8"/>
    <w:rsid w:val="00747E9B"/>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0C"/>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345"/>
    <w:rsid w:val="0076071A"/>
    <w:rsid w:val="0076079C"/>
    <w:rsid w:val="00761660"/>
    <w:rsid w:val="007618A5"/>
    <w:rsid w:val="00761A90"/>
    <w:rsid w:val="00761B04"/>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6A62"/>
    <w:rsid w:val="0076736B"/>
    <w:rsid w:val="0076766F"/>
    <w:rsid w:val="00767952"/>
    <w:rsid w:val="00767B6E"/>
    <w:rsid w:val="00767D04"/>
    <w:rsid w:val="007701FC"/>
    <w:rsid w:val="0077028A"/>
    <w:rsid w:val="007703FD"/>
    <w:rsid w:val="007704CE"/>
    <w:rsid w:val="00770634"/>
    <w:rsid w:val="00770DE9"/>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CFE"/>
    <w:rsid w:val="00777E80"/>
    <w:rsid w:val="0078045D"/>
    <w:rsid w:val="00780474"/>
    <w:rsid w:val="00780AC9"/>
    <w:rsid w:val="00780B84"/>
    <w:rsid w:val="00780BE9"/>
    <w:rsid w:val="00780DC4"/>
    <w:rsid w:val="00780E70"/>
    <w:rsid w:val="00780F80"/>
    <w:rsid w:val="00780FED"/>
    <w:rsid w:val="00781629"/>
    <w:rsid w:val="00781706"/>
    <w:rsid w:val="00781805"/>
    <w:rsid w:val="00781CA5"/>
    <w:rsid w:val="00781D44"/>
    <w:rsid w:val="00781D57"/>
    <w:rsid w:val="00782200"/>
    <w:rsid w:val="00782B95"/>
    <w:rsid w:val="00782CF3"/>
    <w:rsid w:val="007837AE"/>
    <w:rsid w:val="007838C5"/>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CED"/>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0A"/>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24"/>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07A"/>
    <w:rsid w:val="007B22D3"/>
    <w:rsid w:val="007B25A7"/>
    <w:rsid w:val="007B25E5"/>
    <w:rsid w:val="007B2787"/>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40E"/>
    <w:rsid w:val="007C5687"/>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687"/>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3D"/>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61C"/>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3A"/>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874"/>
    <w:rsid w:val="00805B0D"/>
    <w:rsid w:val="00805C9A"/>
    <w:rsid w:val="00805DBC"/>
    <w:rsid w:val="00806332"/>
    <w:rsid w:val="00806495"/>
    <w:rsid w:val="008069A5"/>
    <w:rsid w:val="00806D53"/>
    <w:rsid w:val="00806F4D"/>
    <w:rsid w:val="00807312"/>
    <w:rsid w:val="008075D2"/>
    <w:rsid w:val="0080760E"/>
    <w:rsid w:val="00807780"/>
    <w:rsid w:val="0080784E"/>
    <w:rsid w:val="008078DC"/>
    <w:rsid w:val="00807DB1"/>
    <w:rsid w:val="00807E78"/>
    <w:rsid w:val="00810996"/>
    <w:rsid w:val="00810A9C"/>
    <w:rsid w:val="00810AF4"/>
    <w:rsid w:val="0081184C"/>
    <w:rsid w:val="008118F7"/>
    <w:rsid w:val="0081193F"/>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8E2"/>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97F"/>
    <w:rsid w:val="00823A06"/>
    <w:rsid w:val="00823B61"/>
    <w:rsid w:val="00823C3D"/>
    <w:rsid w:val="00823EFF"/>
    <w:rsid w:val="0082414F"/>
    <w:rsid w:val="00824270"/>
    <w:rsid w:val="00824363"/>
    <w:rsid w:val="008244A3"/>
    <w:rsid w:val="00824605"/>
    <w:rsid w:val="00824B1A"/>
    <w:rsid w:val="00824E10"/>
    <w:rsid w:val="008256E8"/>
    <w:rsid w:val="008257A5"/>
    <w:rsid w:val="00825CA5"/>
    <w:rsid w:val="00826508"/>
    <w:rsid w:val="00827572"/>
    <w:rsid w:val="00827593"/>
    <w:rsid w:val="00827716"/>
    <w:rsid w:val="00827E45"/>
    <w:rsid w:val="00827ED7"/>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CB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6FEB"/>
    <w:rsid w:val="00857219"/>
    <w:rsid w:val="00857591"/>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51D"/>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50D"/>
    <w:rsid w:val="00875749"/>
    <w:rsid w:val="008759A5"/>
    <w:rsid w:val="00875AD1"/>
    <w:rsid w:val="00875B64"/>
    <w:rsid w:val="00875C3A"/>
    <w:rsid w:val="00875E19"/>
    <w:rsid w:val="008760E2"/>
    <w:rsid w:val="0087620C"/>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3FB9"/>
    <w:rsid w:val="008843A2"/>
    <w:rsid w:val="008843D1"/>
    <w:rsid w:val="008845F9"/>
    <w:rsid w:val="008848C1"/>
    <w:rsid w:val="00884943"/>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4F"/>
    <w:rsid w:val="00892AFE"/>
    <w:rsid w:val="00892D43"/>
    <w:rsid w:val="00893769"/>
    <w:rsid w:val="00893D7A"/>
    <w:rsid w:val="00893EB4"/>
    <w:rsid w:val="008941CC"/>
    <w:rsid w:val="0089463A"/>
    <w:rsid w:val="00894B2E"/>
    <w:rsid w:val="0089525A"/>
    <w:rsid w:val="00895419"/>
    <w:rsid w:val="008954FF"/>
    <w:rsid w:val="00895663"/>
    <w:rsid w:val="00895BDE"/>
    <w:rsid w:val="00895D21"/>
    <w:rsid w:val="00895ED1"/>
    <w:rsid w:val="00895ED9"/>
    <w:rsid w:val="0089646F"/>
    <w:rsid w:val="008964D2"/>
    <w:rsid w:val="00896F8F"/>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5F41"/>
    <w:rsid w:val="008A60B9"/>
    <w:rsid w:val="008A63A5"/>
    <w:rsid w:val="008A6572"/>
    <w:rsid w:val="008A6ACD"/>
    <w:rsid w:val="008A738E"/>
    <w:rsid w:val="008A75D4"/>
    <w:rsid w:val="008A786E"/>
    <w:rsid w:val="008A7B93"/>
    <w:rsid w:val="008B09A2"/>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902"/>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49A"/>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204"/>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E7D"/>
    <w:rsid w:val="00900F43"/>
    <w:rsid w:val="00901142"/>
    <w:rsid w:val="0090114A"/>
    <w:rsid w:val="00901527"/>
    <w:rsid w:val="0090195C"/>
    <w:rsid w:val="009019B6"/>
    <w:rsid w:val="009019BB"/>
    <w:rsid w:val="00901AE5"/>
    <w:rsid w:val="00901D70"/>
    <w:rsid w:val="0090207B"/>
    <w:rsid w:val="00902295"/>
    <w:rsid w:val="00902298"/>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3B6"/>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2A9E"/>
    <w:rsid w:val="0091328B"/>
    <w:rsid w:val="009141B8"/>
    <w:rsid w:val="00914A2A"/>
    <w:rsid w:val="00914D0C"/>
    <w:rsid w:val="00914E03"/>
    <w:rsid w:val="00914FEC"/>
    <w:rsid w:val="0091503D"/>
    <w:rsid w:val="0091527E"/>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12F"/>
    <w:rsid w:val="0092220D"/>
    <w:rsid w:val="0092295D"/>
    <w:rsid w:val="00922C5C"/>
    <w:rsid w:val="00923061"/>
    <w:rsid w:val="009230F2"/>
    <w:rsid w:val="009231D7"/>
    <w:rsid w:val="0092340E"/>
    <w:rsid w:val="00923453"/>
    <w:rsid w:val="0092362D"/>
    <w:rsid w:val="00923A27"/>
    <w:rsid w:val="00923EBB"/>
    <w:rsid w:val="00923F0A"/>
    <w:rsid w:val="009240A9"/>
    <w:rsid w:val="00924129"/>
    <w:rsid w:val="00924278"/>
    <w:rsid w:val="00924613"/>
    <w:rsid w:val="00924722"/>
    <w:rsid w:val="00924740"/>
    <w:rsid w:val="00924D6E"/>
    <w:rsid w:val="00925220"/>
    <w:rsid w:val="009252B1"/>
    <w:rsid w:val="00925800"/>
    <w:rsid w:val="00925894"/>
    <w:rsid w:val="00925A57"/>
    <w:rsid w:val="00925E00"/>
    <w:rsid w:val="00925E15"/>
    <w:rsid w:val="0092609B"/>
    <w:rsid w:val="0092643F"/>
    <w:rsid w:val="009266FF"/>
    <w:rsid w:val="00926887"/>
    <w:rsid w:val="009269D5"/>
    <w:rsid w:val="00926AB3"/>
    <w:rsid w:val="00926D60"/>
    <w:rsid w:val="00926DEE"/>
    <w:rsid w:val="00926F4E"/>
    <w:rsid w:val="009272A9"/>
    <w:rsid w:val="009273FA"/>
    <w:rsid w:val="009274EB"/>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9DB"/>
    <w:rsid w:val="00933B02"/>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483"/>
    <w:rsid w:val="009438DD"/>
    <w:rsid w:val="009438EF"/>
    <w:rsid w:val="00943B00"/>
    <w:rsid w:val="00943F31"/>
    <w:rsid w:val="009440C0"/>
    <w:rsid w:val="0094438A"/>
    <w:rsid w:val="00944515"/>
    <w:rsid w:val="00944C1F"/>
    <w:rsid w:val="0094511A"/>
    <w:rsid w:val="00945558"/>
    <w:rsid w:val="00945566"/>
    <w:rsid w:val="009456E6"/>
    <w:rsid w:val="009456FE"/>
    <w:rsid w:val="0094585B"/>
    <w:rsid w:val="00945AC4"/>
    <w:rsid w:val="00945C42"/>
    <w:rsid w:val="00945CF8"/>
    <w:rsid w:val="0094611C"/>
    <w:rsid w:val="0094625A"/>
    <w:rsid w:val="00946466"/>
    <w:rsid w:val="0094658A"/>
    <w:rsid w:val="009465CB"/>
    <w:rsid w:val="00946649"/>
    <w:rsid w:val="00946BD7"/>
    <w:rsid w:val="00946E88"/>
    <w:rsid w:val="0094713A"/>
    <w:rsid w:val="0094728E"/>
    <w:rsid w:val="009473F6"/>
    <w:rsid w:val="00947B37"/>
    <w:rsid w:val="00947DCB"/>
    <w:rsid w:val="009505DB"/>
    <w:rsid w:val="0095087C"/>
    <w:rsid w:val="009508BA"/>
    <w:rsid w:val="00950CCB"/>
    <w:rsid w:val="00950D44"/>
    <w:rsid w:val="00950DF4"/>
    <w:rsid w:val="00950FC8"/>
    <w:rsid w:val="009511D9"/>
    <w:rsid w:val="00951290"/>
    <w:rsid w:val="009515BE"/>
    <w:rsid w:val="009516B8"/>
    <w:rsid w:val="00951BD5"/>
    <w:rsid w:val="00951F3A"/>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A9"/>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1FD"/>
    <w:rsid w:val="009766BB"/>
    <w:rsid w:val="009766DB"/>
    <w:rsid w:val="00976757"/>
    <w:rsid w:val="00976B19"/>
    <w:rsid w:val="00976FC8"/>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A1E"/>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3AA"/>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7E4"/>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387"/>
    <w:rsid w:val="009C2623"/>
    <w:rsid w:val="009C2695"/>
    <w:rsid w:val="009C2740"/>
    <w:rsid w:val="009C2A6E"/>
    <w:rsid w:val="009C2B31"/>
    <w:rsid w:val="009C2CDA"/>
    <w:rsid w:val="009C2D2D"/>
    <w:rsid w:val="009C2D9D"/>
    <w:rsid w:val="009C360F"/>
    <w:rsid w:val="009C39C6"/>
    <w:rsid w:val="009C449E"/>
    <w:rsid w:val="009C4971"/>
    <w:rsid w:val="009C4997"/>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0C76"/>
    <w:rsid w:val="009D104D"/>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D7E6C"/>
    <w:rsid w:val="009E00BB"/>
    <w:rsid w:val="009E06F3"/>
    <w:rsid w:val="009E084D"/>
    <w:rsid w:val="009E087C"/>
    <w:rsid w:val="009E0B2D"/>
    <w:rsid w:val="009E0E2F"/>
    <w:rsid w:val="009E1BC2"/>
    <w:rsid w:val="009E1CD9"/>
    <w:rsid w:val="009E2152"/>
    <w:rsid w:val="009E2C97"/>
    <w:rsid w:val="009E2E68"/>
    <w:rsid w:val="009E2F3D"/>
    <w:rsid w:val="009E373A"/>
    <w:rsid w:val="009E383D"/>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1F17"/>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290"/>
    <w:rsid w:val="00A06446"/>
    <w:rsid w:val="00A06483"/>
    <w:rsid w:val="00A064EF"/>
    <w:rsid w:val="00A06A2E"/>
    <w:rsid w:val="00A07B5C"/>
    <w:rsid w:val="00A07DF1"/>
    <w:rsid w:val="00A07ED6"/>
    <w:rsid w:val="00A101FF"/>
    <w:rsid w:val="00A10332"/>
    <w:rsid w:val="00A103F7"/>
    <w:rsid w:val="00A10503"/>
    <w:rsid w:val="00A10758"/>
    <w:rsid w:val="00A10A76"/>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227"/>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A9"/>
    <w:rsid w:val="00A22FBA"/>
    <w:rsid w:val="00A23AD1"/>
    <w:rsid w:val="00A2430F"/>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0E9E"/>
    <w:rsid w:val="00A4161C"/>
    <w:rsid w:val="00A41900"/>
    <w:rsid w:val="00A419B7"/>
    <w:rsid w:val="00A419BA"/>
    <w:rsid w:val="00A41B11"/>
    <w:rsid w:val="00A41CF1"/>
    <w:rsid w:val="00A421CD"/>
    <w:rsid w:val="00A422E9"/>
    <w:rsid w:val="00A42385"/>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125"/>
    <w:rsid w:val="00A46351"/>
    <w:rsid w:val="00A46EA1"/>
    <w:rsid w:val="00A471E6"/>
    <w:rsid w:val="00A47380"/>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99A"/>
    <w:rsid w:val="00A52AE2"/>
    <w:rsid w:val="00A533D1"/>
    <w:rsid w:val="00A535EE"/>
    <w:rsid w:val="00A538A3"/>
    <w:rsid w:val="00A53A90"/>
    <w:rsid w:val="00A53F98"/>
    <w:rsid w:val="00A54213"/>
    <w:rsid w:val="00A54507"/>
    <w:rsid w:val="00A545A9"/>
    <w:rsid w:val="00A54ADF"/>
    <w:rsid w:val="00A54BF9"/>
    <w:rsid w:val="00A54E09"/>
    <w:rsid w:val="00A55142"/>
    <w:rsid w:val="00A55C9D"/>
    <w:rsid w:val="00A55F6D"/>
    <w:rsid w:val="00A5684A"/>
    <w:rsid w:val="00A5697F"/>
    <w:rsid w:val="00A56CD5"/>
    <w:rsid w:val="00A56FB0"/>
    <w:rsid w:val="00A5720C"/>
    <w:rsid w:val="00A5724E"/>
    <w:rsid w:val="00A57337"/>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5C"/>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964"/>
    <w:rsid w:val="00A71B0E"/>
    <w:rsid w:val="00A72053"/>
    <w:rsid w:val="00A727F5"/>
    <w:rsid w:val="00A72FE7"/>
    <w:rsid w:val="00A73035"/>
    <w:rsid w:val="00A73669"/>
    <w:rsid w:val="00A739FF"/>
    <w:rsid w:val="00A73C0E"/>
    <w:rsid w:val="00A73C42"/>
    <w:rsid w:val="00A73D16"/>
    <w:rsid w:val="00A73E94"/>
    <w:rsid w:val="00A73F7C"/>
    <w:rsid w:val="00A73F86"/>
    <w:rsid w:val="00A7424C"/>
    <w:rsid w:val="00A747A4"/>
    <w:rsid w:val="00A747CB"/>
    <w:rsid w:val="00A74D31"/>
    <w:rsid w:val="00A74F9D"/>
    <w:rsid w:val="00A75338"/>
    <w:rsid w:val="00A753A7"/>
    <w:rsid w:val="00A75AAC"/>
    <w:rsid w:val="00A75B62"/>
    <w:rsid w:val="00A75F1E"/>
    <w:rsid w:val="00A76482"/>
    <w:rsid w:val="00A766C3"/>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90E"/>
    <w:rsid w:val="00A84B9E"/>
    <w:rsid w:val="00A84DCA"/>
    <w:rsid w:val="00A84E3D"/>
    <w:rsid w:val="00A84F08"/>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0AE"/>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C3C"/>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446"/>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317"/>
    <w:rsid w:val="00AC49F2"/>
    <w:rsid w:val="00AC49F8"/>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65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D79C3"/>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369"/>
    <w:rsid w:val="00AE639F"/>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4BA"/>
    <w:rsid w:val="00AF3548"/>
    <w:rsid w:val="00AF38EC"/>
    <w:rsid w:val="00AF3A1D"/>
    <w:rsid w:val="00AF3D27"/>
    <w:rsid w:val="00AF43D6"/>
    <w:rsid w:val="00AF44D2"/>
    <w:rsid w:val="00AF47E9"/>
    <w:rsid w:val="00AF4897"/>
    <w:rsid w:val="00AF4A9C"/>
    <w:rsid w:val="00AF4B07"/>
    <w:rsid w:val="00AF4D37"/>
    <w:rsid w:val="00AF4F2A"/>
    <w:rsid w:val="00AF5361"/>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1FFD"/>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09"/>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4A7"/>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40C"/>
    <w:rsid w:val="00B25AB0"/>
    <w:rsid w:val="00B25B18"/>
    <w:rsid w:val="00B2613A"/>
    <w:rsid w:val="00B26606"/>
    <w:rsid w:val="00B26649"/>
    <w:rsid w:val="00B26ECE"/>
    <w:rsid w:val="00B26F4D"/>
    <w:rsid w:val="00B26FB6"/>
    <w:rsid w:val="00B2712B"/>
    <w:rsid w:val="00B273EB"/>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35"/>
    <w:rsid w:val="00B410AA"/>
    <w:rsid w:val="00B4110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C7"/>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6CF"/>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6D9E"/>
    <w:rsid w:val="00B7733E"/>
    <w:rsid w:val="00B77543"/>
    <w:rsid w:val="00B77B4D"/>
    <w:rsid w:val="00B77B94"/>
    <w:rsid w:val="00B80055"/>
    <w:rsid w:val="00B800B1"/>
    <w:rsid w:val="00B801D8"/>
    <w:rsid w:val="00B804A3"/>
    <w:rsid w:val="00B80660"/>
    <w:rsid w:val="00B80856"/>
    <w:rsid w:val="00B80B02"/>
    <w:rsid w:val="00B80C11"/>
    <w:rsid w:val="00B80D27"/>
    <w:rsid w:val="00B80E2A"/>
    <w:rsid w:val="00B80FBF"/>
    <w:rsid w:val="00B813F4"/>
    <w:rsid w:val="00B8163A"/>
    <w:rsid w:val="00B819EC"/>
    <w:rsid w:val="00B81AC2"/>
    <w:rsid w:val="00B81B31"/>
    <w:rsid w:val="00B81D75"/>
    <w:rsid w:val="00B81E5A"/>
    <w:rsid w:val="00B81FA7"/>
    <w:rsid w:val="00B82136"/>
    <w:rsid w:val="00B82207"/>
    <w:rsid w:val="00B8232F"/>
    <w:rsid w:val="00B8348F"/>
    <w:rsid w:val="00B83754"/>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589"/>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0E56"/>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3DD"/>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6BF9"/>
    <w:rsid w:val="00BD7485"/>
    <w:rsid w:val="00BD76DC"/>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BE1"/>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7A4"/>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58C"/>
    <w:rsid w:val="00BF0638"/>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2E43"/>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2"/>
    <w:rsid w:val="00C0075A"/>
    <w:rsid w:val="00C00C56"/>
    <w:rsid w:val="00C010AE"/>
    <w:rsid w:val="00C01109"/>
    <w:rsid w:val="00C0177C"/>
    <w:rsid w:val="00C02174"/>
    <w:rsid w:val="00C02542"/>
    <w:rsid w:val="00C02B1B"/>
    <w:rsid w:val="00C02EEF"/>
    <w:rsid w:val="00C030A5"/>
    <w:rsid w:val="00C034CA"/>
    <w:rsid w:val="00C035EC"/>
    <w:rsid w:val="00C03836"/>
    <w:rsid w:val="00C03B3F"/>
    <w:rsid w:val="00C03D7F"/>
    <w:rsid w:val="00C03F21"/>
    <w:rsid w:val="00C04140"/>
    <w:rsid w:val="00C04272"/>
    <w:rsid w:val="00C047F1"/>
    <w:rsid w:val="00C04814"/>
    <w:rsid w:val="00C04A67"/>
    <w:rsid w:val="00C04B4E"/>
    <w:rsid w:val="00C04FFC"/>
    <w:rsid w:val="00C0504F"/>
    <w:rsid w:val="00C055C1"/>
    <w:rsid w:val="00C056EA"/>
    <w:rsid w:val="00C05783"/>
    <w:rsid w:val="00C05C4C"/>
    <w:rsid w:val="00C06150"/>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894"/>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17F01"/>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8F3"/>
    <w:rsid w:val="00C26980"/>
    <w:rsid w:val="00C26AA5"/>
    <w:rsid w:val="00C26B8A"/>
    <w:rsid w:val="00C26BCE"/>
    <w:rsid w:val="00C26D07"/>
    <w:rsid w:val="00C26F4E"/>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92"/>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58B"/>
    <w:rsid w:val="00C37651"/>
    <w:rsid w:val="00C3772E"/>
    <w:rsid w:val="00C37AA9"/>
    <w:rsid w:val="00C37C6E"/>
    <w:rsid w:val="00C37D33"/>
    <w:rsid w:val="00C37E6B"/>
    <w:rsid w:val="00C40001"/>
    <w:rsid w:val="00C40170"/>
    <w:rsid w:val="00C403A5"/>
    <w:rsid w:val="00C40974"/>
    <w:rsid w:val="00C40A26"/>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0FF7"/>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8A"/>
    <w:rsid w:val="00C84BA2"/>
    <w:rsid w:val="00C85326"/>
    <w:rsid w:val="00C85517"/>
    <w:rsid w:val="00C85756"/>
    <w:rsid w:val="00C85A36"/>
    <w:rsid w:val="00C869C2"/>
    <w:rsid w:val="00C86C80"/>
    <w:rsid w:val="00C86FFC"/>
    <w:rsid w:val="00C87111"/>
    <w:rsid w:val="00C87878"/>
    <w:rsid w:val="00C9027D"/>
    <w:rsid w:val="00C90431"/>
    <w:rsid w:val="00C9088C"/>
    <w:rsid w:val="00C90D1D"/>
    <w:rsid w:val="00C911D7"/>
    <w:rsid w:val="00C915A8"/>
    <w:rsid w:val="00C91C9F"/>
    <w:rsid w:val="00C91FD1"/>
    <w:rsid w:val="00C921C8"/>
    <w:rsid w:val="00C926BB"/>
    <w:rsid w:val="00C927B2"/>
    <w:rsid w:val="00C92CA6"/>
    <w:rsid w:val="00C9329A"/>
    <w:rsid w:val="00C93692"/>
    <w:rsid w:val="00C93768"/>
    <w:rsid w:val="00C93B03"/>
    <w:rsid w:val="00C93BC6"/>
    <w:rsid w:val="00C93D8C"/>
    <w:rsid w:val="00C941FF"/>
    <w:rsid w:val="00C943BD"/>
    <w:rsid w:val="00C94509"/>
    <w:rsid w:val="00C9493D"/>
    <w:rsid w:val="00C94A9A"/>
    <w:rsid w:val="00C94B95"/>
    <w:rsid w:val="00C94D07"/>
    <w:rsid w:val="00C94D3E"/>
    <w:rsid w:val="00C95512"/>
    <w:rsid w:val="00C95EEE"/>
    <w:rsid w:val="00C96032"/>
    <w:rsid w:val="00C96076"/>
    <w:rsid w:val="00C9646C"/>
    <w:rsid w:val="00C96B55"/>
    <w:rsid w:val="00C9779D"/>
    <w:rsid w:val="00C97916"/>
    <w:rsid w:val="00C97DD2"/>
    <w:rsid w:val="00C97E02"/>
    <w:rsid w:val="00CA00A8"/>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31C"/>
    <w:rsid w:val="00CA5655"/>
    <w:rsid w:val="00CA56A2"/>
    <w:rsid w:val="00CA5961"/>
    <w:rsid w:val="00CA5E6B"/>
    <w:rsid w:val="00CA5FBD"/>
    <w:rsid w:val="00CA6921"/>
    <w:rsid w:val="00CA6985"/>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933"/>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5"/>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3E50"/>
    <w:rsid w:val="00CE418B"/>
    <w:rsid w:val="00CE41F4"/>
    <w:rsid w:val="00CE4482"/>
    <w:rsid w:val="00CE4706"/>
    <w:rsid w:val="00CE4F97"/>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0F43"/>
    <w:rsid w:val="00CF11BE"/>
    <w:rsid w:val="00CF1325"/>
    <w:rsid w:val="00CF1680"/>
    <w:rsid w:val="00CF1B17"/>
    <w:rsid w:val="00CF1F87"/>
    <w:rsid w:val="00CF1FEC"/>
    <w:rsid w:val="00CF219B"/>
    <w:rsid w:val="00CF229C"/>
    <w:rsid w:val="00CF232D"/>
    <w:rsid w:val="00CF252B"/>
    <w:rsid w:val="00CF294F"/>
    <w:rsid w:val="00CF2996"/>
    <w:rsid w:val="00CF2D8B"/>
    <w:rsid w:val="00CF3418"/>
    <w:rsid w:val="00CF35AA"/>
    <w:rsid w:val="00CF3B12"/>
    <w:rsid w:val="00CF3BD6"/>
    <w:rsid w:val="00CF3C01"/>
    <w:rsid w:val="00CF415F"/>
    <w:rsid w:val="00CF43C0"/>
    <w:rsid w:val="00CF4475"/>
    <w:rsid w:val="00CF45E6"/>
    <w:rsid w:val="00CF47EC"/>
    <w:rsid w:val="00CF4825"/>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2FA"/>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AB1"/>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354"/>
    <w:rsid w:val="00D22940"/>
    <w:rsid w:val="00D229DE"/>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55C"/>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CB8"/>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61B"/>
    <w:rsid w:val="00D54D6A"/>
    <w:rsid w:val="00D54DAB"/>
    <w:rsid w:val="00D55103"/>
    <w:rsid w:val="00D55726"/>
    <w:rsid w:val="00D5577A"/>
    <w:rsid w:val="00D558E4"/>
    <w:rsid w:val="00D55997"/>
    <w:rsid w:val="00D559CC"/>
    <w:rsid w:val="00D55BDD"/>
    <w:rsid w:val="00D55E1A"/>
    <w:rsid w:val="00D55FAD"/>
    <w:rsid w:val="00D56774"/>
    <w:rsid w:val="00D56BB4"/>
    <w:rsid w:val="00D56D9B"/>
    <w:rsid w:val="00D57016"/>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6D1"/>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296"/>
    <w:rsid w:val="00D87899"/>
    <w:rsid w:val="00D87DBD"/>
    <w:rsid w:val="00D90025"/>
    <w:rsid w:val="00D903B0"/>
    <w:rsid w:val="00D904E7"/>
    <w:rsid w:val="00D90985"/>
    <w:rsid w:val="00D909B0"/>
    <w:rsid w:val="00D90DCF"/>
    <w:rsid w:val="00D90E4E"/>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3F9B"/>
    <w:rsid w:val="00D943C4"/>
    <w:rsid w:val="00D947A8"/>
    <w:rsid w:val="00D953B2"/>
    <w:rsid w:val="00D95415"/>
    <w:rsid w:val="00D95A26"/>
    <w:rsid w:val="00D95FCA"/>
    <w:rsid w:val="00D964A6"/>
    <w:rsid w:val="00D9652D"/>
    <w:rsid w:val="00D96709"/>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281"/>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7A"/>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494"/>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5E5"/>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174"/>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731"/>
    <w:rsid w:val="00DF181D"/>
    <w:rsid w:val="00DF1855"/>
    <w:rsid w:val="00DF1CB3"/>
    <w:rsid w:val="00DF1EB6"/>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477"/>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8DC"/>
    <w:rsid w:val="00E07CF7"/>
    <w:rsid w:val="00E07D1A"/>
    <w:rsid w:val="00E07E9B"/>
    <w:rsid w:val="00E1039D"/>
    <w:rsid w:val="00E105FE"/>
    <w:rsid w:val="00E10B0E"/>
    <w:rsid w:val="00E10D2A"/>
    <w:rsid w:val="00E10DB9"/>
    <w:rsid w:val="00E10E50"/>
    <w:rsid w:val="00E11015"/>
    <w:rsid w:val="00E114C4"/>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B17"/>
    <w:rsid w:val="00E22D6D"/>
    <w:rsid w:val="00E2346A"/>
    <w:rsid w:val="00E23483"/>
    <w:rsid w:val="00E235B8"/>
    <w:rsid w:val="00E235DC"/>
    <w:rsid w:val="00E2362E"/>
    <w:rsid w:val="00E23B2B"/>
    <w:rsid w:val="00E23B98"/>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868"/>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CEA"/>
    <w:rsid w:val="00E55EB3"/>
    <w:rsid w:val="00E55F57"/>
    <w:rsid w:val="00E56069"/>
    <w:rsid w:val="00E56360"/>
    <w:rsid w:val="00E56436"/>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40"/>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022"/>
    <w:rsid w:val="00E725B3"/>
    <w:rsid w:val="00E7267C"/>
    <w:rsid w:val="00E7283D"/>
    <w:rsid w:val="00E72DF4"/>
    <w:rsid w:val="00E72EFE"/>
    <w:rsid w:val="00E73DB6"/>
    <w:rsid w:val="00E74012"/>
    <w:rsid w:val="00E74107"/>
    <w:rsid w:val="00E74283"/>
    <w:rsid w:val="00E74473"/>
    <w:rsid w:val="00E74903"/>
    <w:rsid w:val="00E74C15"/>
    <w:rsid w:val="00E75023"/>
    <w:rsid w:val="00E750A4"/>
    <w:rsid w:val="00E750A6"/>
    <w:rsid w:val="00E751E3"/>
    <w:rsid w:val="00E75DA8"/>
    <w:rsid w:val="00E76377"/>
    <w:rsid w:val="00E76643"/>
    <w:rsid w:val="00E76667"/>
    <w:rsid w:val="00E76C15"/>
    <w:rsid w:val="00E76CE2"/>
    <w:rsid w:val="00E7703B"/>
    <w:rsid w:val="00E7735A"/>
    <w:rsid w:val="00E77427"/>
    <w:rsid w:val="00E7752B"/>
    <w:rsid w:val="00E7761E"/>
    <w:rsid w:val="00E7768F"/>
    <w:rsid w:val="00E77956"/>
    <w:rsid w:val="00E7798E"/>
    <w:rsid w:val="00E77E1D"/>
    <w:rsid w:val="00E801F3"/>
    <w:rsid w:val="00E80613"/>
    <w:rsid w:val="00E8063A"/>
    <w:rsid w:val="00E806F7"/>
    <w:rsid w:val="00E80AD9"/>
    <w:rsid w:val="00E80D98"/>
    <w:rsid w:val="00E80DEC"/>
    <w:rsid w:val="00E8185F"/>
    <w:rsid w:val="00E819D5"/>
    <w:rsid w:val="00E81B31"/>
    <w:rsid w:val="00E81BDB"/>
    <w:rsid w:val="00E81D75"/>
    <w:rsid w:val="00E82258"/>
    <w:rsid w:val="00E82488"/>
    <w:rsid w:val="00E82820"/>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37B"/>
    <w:rsid w:val="00E8751D"/>
    <w:rsid w:val="00E8767B"/>
    <w:rsid w:val="00E904DE"/>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BB5"/>
    <w:rsid w:val="00E92FC5"/>
    <w:rsid w:val="00E9322C"/>
    <w:rsid w:val="00E93A9F"/>
    <w:rsid w:val="00E93B65"/>
    <w:rsid w:val="00E93C6B"/>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2D"/>
    <w:rsid w:val="00E97AFF"/>
    <w:rsid w:val="00E97FDF"/>
    <w:rsid w:val="00EA03CA"/>
    <w:rsid w:val="00EA03F6"/>
    <w:rsid w:val="00EA05D2"/>
    <w:rsid w:val="00EA0601"/>
    <w:rsid w:val="00EA06B1"/>
    <w:rsid w:val="00EA0784"/>
    <w:rsid w:val="00EA0ADA"/>
    <w:rsid w:val="00EA0AE9"/>
    <w:rsid w:val="00EA0B4A"/>
    <w:rsid w:val="00EA0B6D"/>
    <w:rsid w:val="00EA0C6F"/>
    <w:rsid w:val="00EA1607"/>
    <w:rsid w:val="00EA1A2D"/>
    <w:rsid w:val="00EA1A61"/>
    <w:rsid w:val="00EA1F43"/>
    <w:rsid w:val="00EA211F"/>
    <w:rsid w:val="00EA2133"/>
    <w:rsid w:val="00EA2705"/>
    <w:rsid w:val="00EA2892"/>
    <w:rsid w:val="00EA2935"/>
    <w:rsid w:val="00EA2976"/>
    <w:rsid w:val="00EA2BA1"/>
    <w:rsid w:val="00EA2C43"/>
    <w:rsid w:val="00EA3084"/>
    <w:rsid w:val="00EA336D"/>
    <w:rsid w:val="00EA364A"/>
    <w:rsid w:val="00EA38EB"/>
    <w:rsid w:val="00EA3C0B"/>
    <w:rsid w:val="00EA44B8"/>
    <w:rsid w:val="00EA4716"/>
    <w:rsid w:val="00EA4B90"/>
    <w:rsid w:val="00EA4CE8"/>
    <w:rsid w:val="00EA4EED"/>
    <w:rsid w:val="00EA517A"/>
    <w:rsid w:val="00EA5E8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6AC9"/>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1BC"/>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C7B2A"/>
    <w:rsid w:val="00ED1294"/>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98"/>
    <w:rsid w:val="00ED5EE2"/>
    <w:rsid w:val="00ED6307"/>
    <w:rsid w:val="00ED6524"/>
    <w:rsid w:val="00ED68D0"/>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8E9"/>
    <w:rsid w:val="00EE1ACC"/>
    <w:rsid w:val="00EE1C9E"/>
    <w:rsid w:val="00EE24A2"/>
    <w:rsid w:val="00EE26C3"/>
    <w:rsid w:val="00EE2F90"/>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9B8"/>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0C"/>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8E4"/>
    <w:rsid w:val="00EF7963"/>
    <w:rsid w:val="00EF7AF5"/>
    <w:rsid w:val="00EF7B74"/>
    <w:rsid w:val="00EF7B8B"/>
    <w:rsid w:val="00EF7F2F"/>
    <w:rsid w:val="00F00075"/>
    <w:rsid w:val="00F00076"/>
    <w:rsid w:val="00F000DA"/>
    <w:rsid w:val="00F008F5"/>
    <w:rsid w:val="00F00B8A"/>
    <w:rsid w:val="00F00D55"/>
    <w:rsid w:val="00F00DE0"/>
    <w:rsid w:val="00F00E2A"/>
    <w:rsid w:val="00F00E8D"/>
    <w:rsid w:val="00F00EE7"/>
    <w:rsid w:val="00F00F16"/>
    <w:rsid w:val="00F00F72"/>
    <w:rsid w:val="00F01390"/>
    <w:rsid w:val="00F022A6"/>
    <w:rsid w:val="00F0275B"/>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26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56A"/>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6B4"/>
    <w:rsid w:val="00F237FC"/>
    <w:rsid w:val="00F23987"/>
    <w:rsid w:val="00F23EDA"/>
    <w:rsid w:val="00F2403B"/>
    <w:rsid w:val="00F248C5"/>
    <w:rsid w:val="00F24DBF"/>
    <w:rsid w:val="00F25358"/>
    <w:rsid w:val="00F254F8"/>
    <w:rsid w:val="00F2565C"/>
    <w:rsid w:val="00F25862"/>
    <w:rsid w:val="00F2586D"/>
    <w:rsid w:val="00F258A5"/>
    <w:rsid w:val="00F2592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2E"/>
    <w:rsid w:val="00F35AE5"/>
    <w:rsid w:val="00F35F13"/>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110"/>
    <w:rsid w:val="00F50718"/>
    <w:rsid w:val="00F50B83"/>
    <w:rsid w:val="00F50C2B"/>
    <w:rsid w:val="00F50C81"/>
    <w:rsid w:val="00F51E49"/>
    <w:rsid w:val="00F523FB"/>
    <w:rsid w:val="00F5247B"/>
    <w:rsid w:val="00F528F1"/>
    <w:rsid w:val="00F52C2B"/>
    <w:rsid w:val="00F53198"/>
    <w:rsid w:val="00F53365"/>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B3"/>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747"/>
    <w:rsid w:val="00F81B13"/>
    <w:rsid w:val="00F81DF4"/>
    <w:rsid w:val="00F81F3A"/>
    <w:rsid w:val="00F821BB"/>
    <w:rsid w:val="00F82737"/>
    <w:rsid w:val="00F82944"/>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748"/>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245"/>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D47"/>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42C"/>
    <w:rsid w:val="00FA368A"/>
    <w:rsid w:val="00FA39CA"/>
    <w:rsid w:val="00FA3D04"/>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51A"/>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5FB"/>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159"/>
    <w:rsid w:val="00FE12D4"/>
    <w:rsid w:val="00FE14D0"/>
    <w:rsid w:val="00FE17F5"/>
    <w:rsid w:val="00FE2304"/>
    <w:rsid w:val="00FE2540"/>
    <w:rsid w:val="00FE295C"/>
    <w:rsid w:val="00FE2B6B"/>
    <w:rsid w:val="00FE2C4B"/>
    <w:rsid w:val="00FE32D7"/>
    <w:rsid w:val="00FE3381"/>
    <w:rsid w:val="00FE38BF"/>
    <w:rsid w:val="00FE3B85"/>
    <w:rsid w:val="00FE3F06"/>
    <w:rsid w:val="00FE4168"/>
    <w:rsid w:val="00FE41C3"/>
    <w:rsid w:val="00FE440D"/>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 w:val="2E9F0322"/>
    <w:rsid w:val="39FE3DF7"/>
    <w:rsid w:val="3FDF02ED"/>
    <w:rsid w:val="3FFF47FB"/>
    <w:rsid w:val="56BCAA7A"/>
    <w:rsid w:val="5FBFAEB5"/>
    <w:rsid w:val="68FF7FD5"/>
    <w:rsid w:val="6EEE9743"/>
    <w:rsid w:val="755F013D"/>
    <w:rsid w:val="75FD8E68"/>
    <w:rsid w:val="79FD25C5"/>
    <w:rsid w:val="7B7D92D8"/>
    <w:rsid w:val="7BFFC209"/>
    <w:rsid w:val="7FF75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E0D071F"/>
  <w15:docId w15:val="{4BED8650-C8E2-4085-9D1F-1D68EF51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0A8"/>
    <w:rPr>
      <w:rFonts w:eastAsia="Times New Roman"/>
      <w:szCs w:val="24"/>
      <w:lang w:eastAsia="en-US"/>
    </w:rPr>
  </w:style>
  <w:style w:type="paragraph" w:styleId="Heading1">
    <w:name w:val="heading 1"/>
    <w:basedOn w:val="Normal"/>
    <w:next w:val="BodyText"/>
    <w:link w:val="Heading1Char"/>
    <w:qFormat/>
    <w:rsid w:val="00CA00A8"/>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A00A8"/>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A00A8"/>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CA00A8"/>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CA00A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CA00A8"/>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CA00A8"/>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CA00A8"/>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CA00A8"/>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A00A8"/>
    <w:pPr>
      <w:spacing w:after="120"/>
      <w:jc w:val="both"/>
    </w:pPr>
    <w:rPr>
      <w:rFonts w:eastAsia="MS Mincho"/>
    </w:rPr>
  </w:style>
  <w:style w:type="paragraph" w:styleId="BalloonText">
    <w:name w:val="Balloon Text"/>
    <w:basedOn w:val="Normal"/>
    <w:semiHidden/>
    <w:qFormat/>
    <w:rsid w:val="00CA00A8"/>
    <w:rPr>
      <w:sz w:val="18"/>
      <w:szCs w:val="18"/>
    </w:rPr>
  </w:style>
  <w:style w:type="paragraph" w:styleId="BodyText2">
    <w:name w:val="Body Text 2"/>
    <w:basedOn w:val="Normal"/>
    <w:qFormat/>
    <w:rsid w:val="00CA00A8"/>
    <w:pPr>
      <w:spacing w:after="120" w:line="480" w:lineRule="auto"/>
    </w:pPr>
  </w:style>
  <w:style w:type="paragraph" w:styleId="Caption">
    <w:name w:val="caption"/>
    <w:basedOn w:val="Normal"/>
    <w:next w:val="Normal"/>
    <w:link w:val="CaptionChar"/>
    <w:qFormat/>
    <w:rsid w:val="00CA00A8"/>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CA00A8"/>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A00A8"/>
  </w:style>
  <w:style w:type="paragraph" w:styleId="CommentSubject">
    <w:name w:val="annotation subject"/>
    <w:basedOn w:val="CommentText"/>
    <w:next w:val="CommentText"/>
    <w:semiHidden/>
    <w:qFormat/>
    <w:rsid w:val="00CA00A8"/>
    <w:rPr>
      <w:b/>
      <w:bCs/>
    </w:rPr>
  </w:style>
  <w:style w:type="paragraph" w:styleId="DocumentMap">
    <w:name w:val="Document Map"/>
    <w:basedOn w:val="Normal"/>
    <w:semiHidden/>
    <w:qFormat/>
    <w:rsid w:val="00CA00A8"/>
    <w:pPr>
      <w:shd w:val="clear" w:color="auto" w:fill="000080"/>
    </w:pPr>
  </w:style>
  <w:style w:type="paragraph" w:styleId="Footer">
    <w:name w:val="footer"/>
    <w:basedOn w:val="Normal"/>
    <w:link w:val="FooterChar"/>
    <w:uiPriority w:val="99"/>
    <w:qFormat/>
    <w:rsid w:val="00CA00A8"/>
    <w:pPr>
      <w:tabs>
        <w:tab w:val="center" w:pos="4153"/>
        <w:tab w:val="right" w:pos="8306"/>
      </w:tabs>
      <w:snapToGrid w:val="0"/>
    </w:pPr>
    <w:rPr>
      <w:sz w:val="18"/>
      <w:szCs w:val="18"/>
    </w:rPr>
  </w:style>
  <w:style w:type="paragraph" w:styleId="Header">
    <w:name w:val="header"/>
    <w:basedOn w:val="Normal"/>
    <w:link w:val="HeaderChar"/>
    <w:qFormat/>
    <w:rsid w:val="00CA00A8"/>
    <w:pPr>
      <w:tabs>
        <w:tab w:val="center" w:pos="4536"/>
        <w:tab w:val="right" w:pos="9072"/>
      </w:tabs>
    </w:pPr>
    <w:rPr>
      <w:rFonts w:ascii="Arial" w:eastAsia="MS Mincho" w:hAnsi="Arial"/>
      <w:b/>
    </w:rPr>
  </w:style>
  <w:style w:type="character" w:styleId="Hyperlink">
    <w:name w:val="Hyperlink"/>
    <w:uiPriority w:val="99"/>
    <w:qFormat/>
    <w:rsid w:val="00CA00A8"/>
    <w:rPr>
      <w:rFonts w:ascii="Arial" w:eastAsia="SimSun" w:hAnsi="Arial" w:cs="Arial"/>
      <w:color w:val="0000FF"/>
      <w:kern w:val="2"/>
      <w:u w:val="single"/>
      <w:lang w:val="en-US" w:eastAsia="zh-CN" w:bidi="ar-SA"/>
    </w:rPr>
  </w:style>
  <w:style w:type="paragraph" w:styleId="List">
    <w:name w:val="List"/>
    <w:basedOn w:val="Normal"/>
    <w:qFormat/>
    <w:rsid w:val="00CA00A8"/>
    <w:pPr>
      <w:ind w:left="283" w:hanging="283"/>
    </w:pPr>
  </w:style>
  <w:style w:type="paragraph" w:styleId="List2">
    <w:name w:val="List 2"/>
    <w:basedOn w:val="List"/>
    <w:qFormat/>
    <w:rsid w:val="00CA00A8"/>
    <w:pPr>
      <w:numPr>
        <w:numId w:val="2"/>
      </w:numPr>
      <w:spacing w:before="180"/>
    </w:pPr>
    <w:rPr>
      <w:rFonts w:ascii="Arial" w:hAnsi="Arial"/>
      <w:sz w:val="22"/>
      <w:szCs w:val="20"/>
    </w:rPr>
  </w:style>
  <w:style w:type="paragraph" w:styleId="List3">
    <w:name w:val="List 3"/>
    <w:basedOn w:val="Normal"/>
    <w:qFormat/>
    <w:rsid w:val="00CA00A8"/>
    <w:pPr>
      <w:ind w:leftChars="400" w:left="100" w:hangingChars="200" w:hanging="200"/>
    </w:pPr>
  </w:style>
  <w:style w:type="paragraph" w:styleId="NormalWeb">
    <w:name w:val="Normal (Web)"/>
    <w:basedOn w:val="Normal"/>
    <w:uiPriority w:val="99"/>
    <w:unhideWhenUsed/>
    <w:qFormat/>
    <w:rsid w:val="00CA00A8"/>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A00A8"/>
    <w:pPr>
      <w:widowControl w:val="0"/>
      <w:ind w:firstLine="420"/>
      <w:jc w:val="both"/>
    </w:pPr>
    <w:rPr>
      <w:rFonts w:eastAsia="SimSun"/>
      <w:kern w:val="2"/>
      <w:sz w:val="21"/>
      <w:szCs w:val="21"/>
      <w:lang w:eastAsia="zh-CN"/>
    </w:rPr>
  </w:style>
  <w:style w:type="character" w:styleId="PageNumber">
    <w:name w:val="page number"/>
    <w:basedOn w:val="DefaultParagraphFont"/>
    <w:qFormat/>
    <w:rsid w:val="00CA00A8"/>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A00A8"/>
    <w:rPr>
      <w:rFonts w:ascii="Calibri" w:eastAsia="SimSun" w:hAnsi="Calibri" w:cs="SimSun"/>
      <w:sz w:val="22"/>
      <w:szCs w:val="22"/>
      <w:lang w:eastAsia="zh-CN"/>
    </w:rPr>
  </w:style>
  <w:style w:type="character" w:styleId="Strong">
    <w:name w:val="Strong"/>
    <w:uiPriority w:val="22"/>
    <w:qFormat/>
    <w:rsid w:val="00CA00A8"/>
    <w:rPr>
      <w:rFonts w:ascii="Arial" w:eastAsia="SimSun" w:hAnsi="Arial" w:cs="Arial"/>
      <w:b/>
      <w:bCs/>
      <w:color w:val="0000FF"/>
      <w:kern w:val="2"/>
      <w:lang w:val="en-US" w:eastAsia="zh-CN" w:bidi="ar-SA"/>
    </w:rPr>
  </w:style>
  <w:style w:type="table" w:styleId="TableGrid">
    <w:name w:val="Table Grid"/>
    <w:basedOn w:val="TableNormal"/>
    <w:uiPriority w:val="59"/>
    <w:qFormat/>
    <w:rsid w:val="00CA00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CA00A8"/>
    <w:rPr>
      <w:rFonts w:ascii="Arial" w:eastAsia="SimSun" w:hAnsi="Arial" w:cs="Arial"/>
      <w:color w:val="0000FF"/>
      <w:kern w:val="2"/>
      <w:lang w:val="en-GB" w:eastAsia="en-US" w:bidi="ar-SA"/>
    </w:rPr>
  </w:style>
  <w:style w:type="paragraph" w:customStyle="1" w:styleId="B1">
    <w:name w:val="B1"/>
    <w:basedOn w:val="List"/>
    <w:link w:val="B1Zchn"/>
    <w:qFormat/>
    <w:rsid w:val="00CA00A8"/>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A00A8"/>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CA00A8"/>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A00A8"/>
    <w:pPr>
      <w:ind w:left="1260" w:hanging="1260"/>
    </w:pPr>
    <w:rPr>
      <w:rFonts w:ascii="Arial" w:eastAsia="MS Mincho" w:hAnsi="Arial"/>
      <w:lang w:val="en-GB" w:eastAsia="en-GB"/>
    </w:rPr>
  </w:style>
  <w:style w:type="paragraph" w:customStyle="1" w:styleId="CharCharCharChar">
    <w:name w:val="Char Char Char Char"/>
    <w:semiHidden/>
    <w:qFormat/>
    <w:rsid w:val="00CA00A8"/>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CA00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CA00A8"/>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A00A8"/>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CA00A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A00A8"/>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A00A8"/>
    <w:rPr>
      <w:rFonts w:ascii="Arial" w:eastAsia="MS Mincho" w:hAnsi="Arial"/>
      <w:i/>
      <w:sz w:val="16"/>
      <w:lang w:val="en-GB" w:eastAsia="en-GB"/>
    </w:rPr>
  </w:style>
  <w:style w:type="character" w:customStyle="1" w:styleId="CommentsChar">
    <w:name w:val="Comments Char"/>
    <w:link w:val="Comments"/>
    <w:qFormat/>
    <w:rsid w:val="00CA00A8"/>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A00A8"/>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A00A8"/>
    <w:rPr>
      <w:rFonts w:ascii="Arial" w:eastAsia="SimSun" w:hAnsi="Arial" w:cs="Arial"/>
      <w:color w:val="0000FF"/>
      <w:kern w:val="2"/>
      <w:lang w:val="en-GB" w:eastAsia="ko-KR" w:bidi="ar-SA"/>
    </w:rPr>
  </w:style>
  <w:style w:type="paragraph" w:customStyle="1" w:styleId="ZT">
    <w:name w:val="ZT"/>
    <w:qFormat/>
    <w:rsid w:val="00CA00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A00A8"/>
    <w:rPr>
      <w:rFonts w:ascii="Arial" w:eastAsia="SimSun" w:hAnsi="Arial" w:cs="Arial"/>
      <w:color w:val="0000FF"/>
      <w:kern w:val="2"/>
      <w:lang w:val="en-GB" w:eastAsia="ja-JP" w:bidi="ar-SA"/>
    </w:rPr>
  </w:style>
  <w:style w:type="character" w:customStyle="1" w:styleId="Doc-titleChar">
    <w:name w:val="Doc-title Char"/>
    <w:link w:val="Doc-title"/>
    <w:qFormat/>
    <w:rsid w:val="00CA00A8"/>
    <w:rPr>
      <w:rFonts w:ascii="Arial" w:eastAsia="MS Mincho" w:hAnsi="Arial" w:cs="Arial"/>
      <w:color w:val="0000FF"/>
      <w:kern w:val="2"/>
      <w:szCs w:val="24"/>
      <w:lang w:val="en-GB" w:eastAsia="en-GB" w:bidi="ar-SA"/>
    </w:rPr>
  </w:style>
  <w:style w:type="character" w:customStyle="1" w:styleId="B1Char">
    <w:name w:val="B1 Char"/>
    <w:qFormat/>
    <w:rsid w:val="00CA00A8"/>
    <w:rPr>
      <w:rFonts w:ascii="Arial" w:eastAsia="SimSun" w:hAnsi="Arial" w:cs="Arial"/>
      <w:color w:val="0000FF"/>
      <w:kern w:val="2"/>
      <w:lang w:val="en-GB" w:eastAsia="ja-JP" w:bidi="ar-SA"/>
    </w:rPr>
  </w:style>
  <w:style w:type="character" w:customStyle="1" w:styleId="B2Char">
    <w:name w:val="B2 Char"/>
    <w:link w:val="B2"/>
    <w:qFormat/>
    <w:rsid w:val="00CA00A8"/>
    <w:rPr>
      <w:rFonts w:ascii="Arial" w:eastAsia="MS Mincho" w:hAnsi="Arial" w:cs="Arial"/>
      <w:color w:val="0000FF"/>
      <w:kern w:val="2"/>
      <w:lang w:val="en-GB" w:eastAsia="en-US" w:bidi="ar-SA"/>
    </w:rPr>
  </w:style>
  <w:style w:type="paragraph" w:customStyle="1" w:styleId="NO">
    <w:name w:val="NO"/>
    <w:basedOn w:val="Normal"/>
    <w:link w:val="NOChar"/>
    <w:qFormat/>
    <w:rsid w:val="00CA00A8"/>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A00A8"/>
    <w:rPr>
      <w:rFonts w:ascii="Arial" w:eastAsia="SimSun" w:hAnsi="Arial" w:cs="Arial"/>
      <w:color w:val="0000FF"/>
      <w:kern w:val="2"/>
      <w:lang w:val="en-GB" w:eastAsia="ja-JP" w:bidi="ar-SA"/>
    </w:rPr>
  </w:style>
  <w:style w:type="paragraph" w:customStyle="1" w:styleId="CarCarChar">
    <w:name w:val="Car Car Char"/>
    <w:semiHidden/>
    <w:qFormat/>
    <w:rsid w:val="00CA00A8"/>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CA00A8"/>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A00A8"/>
    <w:rPr>
      <w:rFonts w:ascii="Arial" w:eastAsia="SimSun" w:hAnsi="Arial" w:cs="Arial"/>
      <w:color w:val="0000FF"/>
      <w:kern w:val="2"/>
      <w:lang w:val="en-GB" w:eastAsia="ja-JP" w:bidi="ar-SA"/>
    </w:rPr>
  </w:style>
  <w:style w:type="paragraph" w:customStyle="1" w:styleId="TAH">
    <w:name w:val="TAH"/>
    <w:basedOn w:val="TAC"/>
    <w:link w:val="TAHCar"/>
    <w:qFormat/>
    <w:rsid w:val="00CA00A8"/>
    <w:rPr>
      <w:b/>
    </w:rPr>
  </w:style>
  <w:style w:type="paragraph" w:customStyle="1" w:styleId="TAC">
    <w:name w:val="TAC"/>
    <w:basedOn w:val="Normal"/>
    <w:link w:val="TACChar"/>
    <w:qFormat/>
    <w:rsid w:val="00CA00A8"/>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A00A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CA00A8"/>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A00A8"/>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A00A8"/>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A00A8"/>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A00A8"/>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99"/>
    <w:qFormat/>
    <w:rsid w:val="00CA00A8"/>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CA00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A00A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A00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CA00A8"/>
    <w:rPr>
      <w:rFonts w:ascii="Arial" w:eastAsia="SimSun" w:hAnsi="Arial" w:cs="Arial"/>
      <w:color w:val="0000FF"/>
      <w:kern w:val="2"/>
      <w:lang w:val="en-US" w:eastAsia="zh-CN" w:bidi="ar-SA"/>
    </w:rPr>
  </w:style>
  <w:style w:type="character" w:customStyle="1" w:styleId="Heading2Char">
    <w:name w:val="Heading 2 Char"/>
    <w:link w:val="Heading2"/>
    <w:qFormat/>
    <w:rsid w:val="00CA00A8"/>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A00A8"/>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A00A8"/>
    <w:pPr>
      <w:numPr>
        <w:numId w:val="4"/>
      </w:numPr>
      <w:spacing w:before="240" w:after="60"/>
    </w:pPr>
    <w:rPr>
      <w:rFonts w:eastAsia="Batang"/>
      <w:lang w:val="en-GB" w:eastAsia="en-US"/>
    </w:rPr>
  </w:style>
  <w:style w:type="character" w:customStyle="1" w:styleId="THChar">
    <w:name w:val="TH Char"/>
    <w:link w:val="TH"/>
    <w:qFormat/>
    <w:locked/>
    <w:rsid w:val="00CA00A8"/>
    <w:rPr>
      <w:rFonts w:ascii="Arial" w:eastAsia="Times New Roman" w:hAnsi="Arial"/>
      <w:b/>
      <w:lang w:val="en-GB" w:eastAsia="ja-JP"/>
    </w:rPr>
  </w:style>
  <w:style w:type="character" w:customStyle="1" w:styleId="TALCar">
    <w:name w:val="TAL Car"/>
    <w:link w:val="TAL"/>
    <w:qFormat/>
    <w:locked/>
    <w:rsid w:val="00CA00A8"/>
    <w:rPr>
      <w:rFonts w:ascii="Arial" w:hAnsi="Arial" w:cs="Arial"/>
      <w:color w:val="0000FF"/>
      <w:kern w:val="2"/>
      <w:sz w:val="18"/>
      <w:lang w:val="en-GB" w:eastAsia="en-US"/>
    </w:rPr>
  </w:style>
  <w:style w:type="paragraph" w:customStyle="1" w:styleId="TAL">
    <w:name w:val="TAL"/>
    <w:basedOn w:val="Normal"/>
    <w:link w:val="TALCar"/>
    <w:qFormat/>
    <w:rsid w:val="00CA00A8"/>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CA00A8"/>
    <w:pPr>
      <w:ind w:left="851" w:hanging="851"/>
    </w:pPr>
  </w:style>
  <w:style w:type="paragraph" w:customStyle="1" w:styleId="LGTdoc">
    <w:name w:val="LGTdoc_본문"/>
    <w:basedOn w:val="Normal"/>
    <w:qFormat/>
    <w:rsid w:val="00CA00A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A00A8"/>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CA00A8"/>
    <w:rPr>
      <w:rFonts w:ascii="SimSun" w:hAnsi="SimSun" w:cs="SimSun"/>
      <w:sz w:val="24"/>
      <w:szCs w:val="24"/>
    </w:rPr>
  </w:style>
  <w:style w:type="paragraph" w:customStyle="1" w:styleId="maintext">
    <w:name w:val="main text"/>
    <w:basedOn w:val="Normal"/>
    <w:link w:val="maintextChar"/>
    <w:qFormat/>
    <w:rsid w:val="00CA00A8"/>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A00A8"/>
    <w:rPr>
      <w:rFonts w:eastAsia="Malgun Gothic" w:cs="Batang"/>
      <w:lang w:val="en-GB" w:eastAsia="ko-KR"/>
    </w:rPr>
  </w:style>
  <w:style w:type="character" w:customStyle="1" w:styleId="high-light-bg">
    <w:name w:val="high-light-bg"/>
    <w:qFormat/>
    <w:rsid w:val="00CA00A8"/>
  </w:style>
  <w:style w:type="character" w:customStyle="1" w:styleId="apple-converted-space">
    <w:name w:val="apple-converted-space"/>
    <w:qFormat/>
    <w:rsid w:val="00CA00A8"/>
  </w:style>
  <w:style w:type="character" w:customStyle="1" w:styleId="PlainTextChar">
    <w:name w:val="Plain Text Char"/>
    <w:link w:val="PlainText"/>
    <w:uiPriority w:val="99"/>
    <w:qFormat/>
    <w:rsid w:val="00CA00A8"/>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A00A8"/>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A00A8"/>
    <w:rPr>
      <w:rFonts w:eastAsia="Times New Roman"/>
      <w:szCs w:val="24"/>
      <w:lang w:eastAsia="en-US"/>
    </w:rPr>
  </w:style>
  <w:style w:type="character" w:customStyle="1" w:styleId="HeaderChar">
    <w:name w:val="Header Char"/>
    <w:link w:val="Header"/>
    <w:qFormat/>
    <w:rsid w:val="00CA00A8"/>
    <w:rPr>
      <w:rFonts w:ascii="Arial" w:eastAsia="MS Mincho" w:hAnsi="Arial"/>
      <w:b/>
      <w:szCs w:val="24"/>
      <w:lang w:eastAsia="en-US"/>
    </w:rPr>
  </w:style>
  <w:style w:type="character" w:customStyle="1" w:styleId="TACChar">
    <w:name w:val="TAC Char"/>
    <w:link w:val="TAC"/>
    <w:qFormat/>
    <w:locked/>
    <w:rsid w:val="00CA00A8"/>
    <w:rPr>
      <w:rFonts w:ascii="Arial" w:eastAsia="Times New Roman" w:hAnsi="Arial"/>
      <w:sz w:val="18"/>
      <w:lang w:val="en-GB" w:eastAsia="ja-JP"/>
    </w:rPr>
  </w:style>
  <w:style w:type="character" w:customStyle="1" w:styleId="TAHCar">
    <w:name w:val="TAH Car"/>
    <w:link w:val="TAH"/>
    <w:qFormat/>
    <w:rsid w:val="00CA00A8"/>
    <w:rPr>
      <w:rFonts w:ascii="Arial" w:eastAsia="Times New Roman" w:hAnsi="Arial"/>
      <w:b/>
      <w:sz w:val="18"/>
      <w:lang w:val="en-GB" w:eastAsia="ja-JP"/>
    </w:rPr>
  </w:style>
  <w:style w:type="character" w:customStyle="1" w:styleId="zi041">
    <w:name w:val="zi_041"/>
    <w:qFormat/>
    <w:rsid w:val="00CA00A8"/>
    <w:rPr>
      <w:color w:val="595959"/>
      <w:sz w:val="18"/>
      <w:szCs w:val="18"/>
    </w:rPr>
  </w:style>
  <w:style w:type="paragraph" w:customStyle="1" w:styleId="textintend1">
    <w:name w:val="text intend 1"/>
    <w:basedOn w:val="Normal"/>
    <w:qFormat/>
    <w:rsid w:val="00CA00A8"/>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CA00A8"/>
    <w:rPr>
      <w:rFonts w:ascii="Times New Roman" w:eastAsia="MS Mincho" w:hAnsi="Times New Roman" w:cs="Times New Roman"/>
      <w:sz w:val="20"/>
      <w:szCs w:val="24"/>
      <w:lang w:val="en-US"/>
    </w:rPr>
  </w:style>
  <w:style w:type="table" w:customStyle="1" w:styleId="1">
    <w:name w:val="网格型1"/>
    <w:basedOn w:val="TableNormal"/>
    <w:qFormat/>
    <w:rsid w:val="00CA00A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CA00A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CA00A8"/>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CA00A8"/>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CA00A8"/>
    <w:pPr>
      <w:numPr>
        <w:ilvl w:val="2"/>
        <w:numId w:val="6"/>
      </w:numPr>
    </w:pPr>
  </w:style>
  <w:style w:type="paragraph" w:customStyle="1" w:styleId="textintend2">
    <w:name w:val="text intend 2"/>
    <w:basedOn w:val="Normal"/>
    <w:qFormat/>
    <w:rsid w:val="00CA00A8"/>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rsid w:val="00CA00A8"/>
  </w:style>
  <w:style w:type="character" w:customStyle="1" w:styleId="10">
    <w:name w:val="列表段落 字符1"/>
    <w:uiPriority w:val="34"/>
    <w:qFormat/>
    <w:locked/>
    <w:rsid w:val="00CA00A8"/>
    <w:rPr>
      <w:rFonts w:eastAsia="SimSun"/>
      <w:lang w:eastAsia="ja-JP"/>
    </w:rPr>
  </w:style>
  <w:style w:type="paragraph" w:customStyle="1" w:styleId="Agreement">
    <w:name w:val="Agreement"/>
    <w:basedOn w:val="Normal"/>
    <w:next w:val="Normal"/>
    <w:qFormat/>
    <w:rsid w:val="00CA00A8"/>
    <w:pPr>
      <w:numPr>
        <w:numId w:val="8"/>
      </w:numPr>
      <w:spacing w:before="60"/>
    </w:pPr>
    <w:rPr>
      <w:rFonts w:ascii="Arial" w:eastAsia="MS Mincho" w:hAnsi="Arial"/>
      <w:b/>
      <w:lang w:val="en-GB" w:eastAsia="en-GB"/>
    </w:rPr>
  </w:style>
  <w:style w:type="paragraph" w:customStyle="1" w:styleId="Proposal">
    <w:name w:val="Proposal"/>
    <w:basedOn w:val="Normal"/>
    <w:qFormat/>
    <w:rsid w:val="00CA00A8"/>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qFormat/>
    <w:rsid w:val="00CA00A8"/>
    <w:rPr>
      <w:rFonts w:eastAsia="Times New Roman"/>
      <w:sz w:val="18"/>
      <w:szCs w:val="18"/>
      <w:lang w:eastAsia="en-US"/>
    </w:rPr>
  </w:style>
  <w:style w:type="paragraph" w:styleId="Revision">
    <w:name w:val="Revision"/>
    <w:hidden/>
    <w:uiPriority w:val="99"/>
    <w:unhideWhenUsed/>
    <w:rsid w:val="00D87296"/>
    <w:rPr>
      <w:rFonts w:eastAsia="Times New Roman"/>
      <w:szCs w:val="24"/>
      <w:lang w:eastAsia="en-US"/>
    </w:rPr>
  </w:style>
  <w:style w:type="character" w:customStyle="1" w:styleId="TANChar">
    <w:name w:val="TAN Char"/>
    <w:link w:val="TAN"/>
    <w:qFormat/>
    <w:locked/>
    <w:rsid w:val="003E7465"/>
    <w:rPr>
      <w:rFonts w:ascii="Arial"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BC1CA-DDF1-4764-9786-FBEEDB33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3</Pages>
  <Words>1092</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42</cp:revision>
  <cp:lastPrinted>2007-08-26T20:45:00Z</cp:lastPrinted>
  <dcterms:created xsi:type="dcterms:W3CDTF">2025-08-07T02:10:00Z</dcterms:created>
  <dcterms:modified xsi:type="dcterms:W3CDTF">2025-08-15T04:36:00Z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1033-11.1.0.11698</vt:lpwstr>
  </property>
</Properties>
</file>